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9D6" w:rsidRPr="005D19EF" w:rsidRDefault="00AD69D6" w:rsidP="00AD69D6">
      <w:pPr>
        <w:spacing w:before="120"/>
        <w:jc w:val="center"/>
        <w:rPr>
          <w:rFonts w:ascii="Times New Roman" w:hAnsi="Times New Roman"/>
          <w:b/>
          <w:sz w:val="26"/>
          <w:szCs w:val="26"/>
        </w:rPr>
      </w:pPr>
      <w:bookmarkStart w:id="0" w:name="_Toc14969034"/>
      <w:r w:rsidRPr="005D19EF">
        <w:rPr>
          <w:rFonts w:ascii="Times New Roman" w:hAnsi="Times New Roman"/>
          <w:b/>
          <w:sz w:val="26"/>
          <w:szCs w:val="26"/>
        </w:rPr>
        <w:t>BỘ CÔNG THƯƠNG</w:t>
      </w:r>
    </w:p>
    <w:p w:rsidR="00AD69D6" w:rsidRPr="005D19EF" w:rsidRDefault="00AD69D6" w:rsidP="00AD69D6">
      <w:pPr>
        <w:spacing w:before="120"/>
        <w:jc w:val="center"/>
        <w:rPr>
          <w:rFonts w:ascii="Times New Roman" w:hAnsi="Times New Roman"/>
          <w:b/>
          <w:sz w:val="26"/>
          <w:szCs w:val="26"/>
        </w:rPr>
      </w:pPr>
      <w:r w:rsidRPr="005D19EF">
        <w:rPr>
          <w:rFonts w:ascii="Times New Roman" w:hAnsi="Times New Roman"/>
          <w:b/>
          <w:sz w:val="26"/>
          <w:szCs w:val="26"/>
        </w:rPr>
        <w:t>TRUNG TÂM THÔNG TIN CÔNG NGHIỆP VÀ THƯƠNG MẠI</w:t>
      </w:r>
    </w:p>
    <w:p w:rsidR="00AD69D6" w:rsidRPr="005D19EF" w:rsidRDefault="00AD69D6" w:rsidP="00AD69D6">
      <w:pPr>
        <w:rPr>
          <w:rFonts w:ascii="Times New Roman" w:hAnsi="Times New Roman"/>
          <w:b/>
          <w:sz w:val="26"/>
          <w:szCs w:val="26"/>
        </w:rPr>
      </w:pPr>
    </w:p>
    <w:p w:rsidR="00AD69D6" w:rsidRPr="005D19EF" w:rsidRDefault="00AD69D6" w:rsidP="00AD69D6">
      <w:pPr>
        <w:jc w:val="center"/>
        <w:rPr>
          <w:rFonts w:ascii="Times New Roman" w:hAnsi="Times New Roman"/>
          <w:b/>
          <w:sz w:val="26"/>
          <w:szCs w:val="26"/>
        </w:rPr>
      </w:pPr>
    </w:p>
    <w:p w:rsidR="00AD69D6" w:rsidRPr="005D19EF" w:rsidRDefault="00AD69D6" w:rsidP="00AD69D6">
      <w:pPr>
        <w:jc w:val="center"/>
        <w:rPr>
          <w:rFonts w:ascii="Times New Roman" w:hAnsi="Times New Roman"/>
          <w:b/>
          <w:sz w:val="26"/>
          <w:szCs w:val="26"/>
        </w:rPr>
      </w:pPr>
    </w:p>
    <w:p w:rsidR="00AD69D6" w:rsidRPr="005D19EF" w:rsidRDefault="00AD69D6" w:rsidP="00AD69D6">
      <w:pPr>
        <w:jc w:val="center"/>
        <w:rPr>
          <w:rFonts w:ascii="Times New Roman" w:hAnsi="Times New Roman"/>
          <w:b/>
          <w:sz w:val="26"/>
          <w:szCs w:val="26"/>
        </w:rPr>
      </w:pPr>
    </w:p>
    <w:p w:rsidR="00AD69D6" w:rsidRPr="005D19EF" w:rsidRDefault="00AD69D6" w:rsidP="00AD69D6">
      <w:pPr>
        <w:jc w:val="center"/>
        <w:rPr>
          <w:rFonts w:ascii="Times New Roman" w:hAnsi="Times New Roman"/>
          <w:b/>
          <w:sz w:val="26"/>
          <w:szCs w:val="26"/>
        </w:rPr>
      </w:pPr>
    </w:p>
    <w:p w:rsidR="00AD69D6" w:rsidRPr="005D19EF" w:rsidRDefault="00AD69D6" w:rsidP="00AD69D6">
      <w:pPr>
        <w:spacing w:before="120" w:line="312" w:lineRule="auto"/>
        <w:jc w:val="center"/>
        <w:rPr>
          <w:rFonts w:ascii="Times New Roman" w:hAnsi="Times New Roman"/>
          <w:b/>
          <w:sz w:val="26"/>
          <w:szCs w:val="26"/>
        </w:rPr>
      </w:pPr>
      <w:r w:rsidRPr="005D19EF">
        <w:rPr>
          <w:rFonts w:ascii="Times New Roman" w:hAnsi="Times New Roman"/>
          <w:b/>
          <w:sz w:val="26"/>
          <w:szCs w:val="26"/>
        </w:rPr>
        <w:t>BÁO CÁO</w:t>
      </w:r>
    </w:p>
    <w:p w:rsidR="00AD69D6" w:rsidRPr="005D19EF" w:rsidRDefault="00AD69D6" w:rsidP="00AD69D6">
      <w:pPr>
        <w:spacing w:before="120" w:line="312" w:lineRule="auto"/>
        <w:jc w:val="center"/>
        <w:rPr>
          <w:rFonts w:ascii="Times New Roman" w:hAnsi="Times New Roman"/>
          <w:b/>
          <w:sz w:val="26"/>
          <w:szCs w:val="26"/>
        </w:rPr>
      </w:pPr>
      <w:r w:rsidRPr="005D19EF">
        <w:rPr>
          <w:rFonts w:ascii="Times New Roman" w:hAnsi="Times New Roman"/>
          <w:b/>
          <w:sz w:val="26"/>
          <w:szCs w:val="26"/>
        </w:rPr>
        <w:t xml:space="preserve">TÌNH HÌNH </w:t>
      </w:r>
      <w:r>
        <w:rPr>
          <w:rFonts w:ascii="Times New Roman" w:hAnsi="Times New Roman"/>
          <w:b/>
          <w:sz w:val="26"/>
          <w:szCs w:val="26"/>
        </w:rPr>
        <w:t>HOẠT ĐỘNG</w:t>
      </w:r>
      <w:r w:rsidRPr="005D19EF">
        <w:rPr>
          <w:rFonts w:ascii="Times New Roman" w:hAnsi="Times New Roman"/>
          <w:b/>
          <w:sz w:val="26"/>
          <w:szCs w:val="26"/>
        </w:rPr>
        <w:t xml:space="preserve"> LOGISTICS TRONG NHẬP KHẨU </w:t>
      </w:r>
    </w:p>
    <w:p w:rsidR="00AD69D6" w:rsidRPr="005D19EF" w:rsidRDefault="00AD69D6" w:rsidP="00AD69D6">
      <w:pPr>
        <w:spacing w:before="120" w:line="312" w:lineRule="auto"/>
        <w:jc w:val="center"/>
        <w:rPr>
          <w:rFonts w:ascii="Times New Roman" w:hAnsi="Times New Roman"/>
          <w:sz w:val="26"/>
          <w:szCs w:val="26"/>
        </w:rPr>
      </w:pPr>
      <w:r w:rsidRPr="005D19EF">
        <w:rPr>
          <w:rFonts w:ascii="Times New Roman" w:hAnsi="Times New Roman"/>
          <w:b/>
          <w:sz w:val="26"/>
          <w:szCs w:val="26"/>
        </w:rPr>
        <w:t>Số tháng 6/2019</w:t>
      </w:r>
    </w:p>
    <w:p w:rsidR="00AD69D6" w:rsidRPr="005D19EF" w:rsidRDefault="00AD69D6" w:rsidP="00AD69D6">
      <w:pPr>
        <w:jc w:val="center"/>
        <w:rPr>
          <w:rFonts w:ascii="Times New Roman" w:hAnsi="Times New Roman"/>
          <w:b/>
          <w:sz w:val="26"/>
          <w:szCs w:val="26"/>
        </w:rPr>
      </w:pPr>
    </w:p>
    <w:p w:rsidR="00AD69D6" w:rsidRPr="005D19EF" w:rsidRDefault="00AD69D6" w:rsidP="00AD69D6">
      <w:pPr>
        <w:jc w:val="center"/>
        <w:rPr>
          <w:rFonts w:ascii="Times New Roman" w:hAnsi="Times New Roman"/>
          <w:b/>
          <w:sz w:val="26"/>
          <w:szCs w:val="26"/>
        </w:rPr>
      </w:pPr>
      <w:r w:rsidRPr="005D19EF">
        <w:rPr>
          <w:rFonts w:ascii="Times New Roman" w:hAnsi="Times New Roman"/>
          <w:b/>
          <w:sz w:val="26"/>
          <w:szCs w:val="26"/>
        </w:rPr>
        <w:t>THUỘC NHIỆM VỤ</w:t>
      </w:r>
    </w:p>
    <w:p w:rsidR="00AD69D6" w:rsidRPr="005D19EF" w:rsidRDefault="00AD69D6" w:rsidP="00AD69D6">
      <w:pPr>
        <w:jc w:val="center"/>
        <w:rPr>
          <w:rFonts w:ascii="Times New Roman" w:hAnsi="Times New Roman"/>
          <w:b/>
          <w:sz w:val="26"/>
          <w:szCs w:val="26"/>
        </w:rPr>
      </w:pPr>
      <w:r w:rsidRPr="005D19EF">
        <w:rPr>
          <w:rFonts w:ascii="Times New Roman" w:hAnsi="Times New Roman"/>
          <w:b/>
          <w:sz w:val="26"/>
          <w:szCs w:val="26"/>
        </w:rPr>
        <w:t xml:space="preserve"> “X</w:t>
      </w:r>
      <w:r w:rsidRPr="005D19EF">
        <w:rPr>
          <w:rFonts w:ascii="Times New Roman" w:hAnsi="Times New Roman"/>
          <w:b/>
          <w:spacing w:val="-2"/>
          <w:sz w:val="26"/>
          <w:szCs w:val="26"/>
        </w:rPr>
        <w:t xml:space="preserve">ây dựng Hệ thống cung cấp, kết nối thông tin, dữ liệu logistics </w:t>
      </w:r>
      <w:r w:rsidRPr="005D19EF">
        <w:rPr>
          <w:rFonts w:ascii="Times New Roman" w:hAnsi="Times New Roman"/>
          <w:b/>
          <w:spacing w:val="-2"/>
          <w:sz w:val="26"/>
          <w:szCs w:val="26"/>
        </w:rPr>
        <w:br/>
        <w:t>giai đoạn 2017-2020”</w:t>
      </w:r>
    </w:p>
    <w:p w:rsidR="00AD69D6" w:rsidRPr="005D19EF" w:rsidRDefault="00AD69D6" w:rsidP="00AD69D6">
      <w:pPr>
        <w:spacing w:before="120" w:line="312" w:lineRule="auto"/>
        <w:jc w:val="center"/>
        <w:rPr>
          <w:rFonts w:ascii="Times New Roman" w:hAnsi="Times New Roman"/>
          <w:b/>
          <w:sz w:val="26"/>
          <w:szCs w:val="26"/>
        </w:rPr>
      </w:pPr>
    </w:p>
    <w:p w:rsidR="00AD69D6" w:rsidRPr="005D19EF" w:rsidRDefault="00AD69D6" w:rsidP="00AD69D6">
      <w:pPr>
        <w:jc w:val="center"/>
        <w:rPr>
          <w:rFonts w:ascii="Times New Roman" w:hAnsi="Times New Roman"/>
          <w:b/>
          <w:sz w:val="26"/>
          <w:szCs w:val="26"/>
        </w:rPr>
      </w:pPr>
    </w:p>
    <w:p w:rsidR="00AD69D6" w:rsidRPr="005D19EF" w:rsidRDefault="00AD69D6" w:rsidP="00AD69D6">
      <w:pPr>
        <w:rPr>
          <w:rFonts w:ascii="Times New Roman" w:hAnsi="Times New Roman"/>
          <w:b/>
          <w:sz w:val="26"/>
          <w:szCs w:val="26"/>
        </w:rPr>
      </w:pPr>
    </w:p>
    <w:p w:rsidR="00AD69D6" w:rsidRPr="005D19EF" w:rsidRDefault="00AD69D6" w:rsidP="00AD69D6">
      <w:pPr>
        <w:jc w:val="center"/>
        <w:rPr>
          <w:rFonts w:ascii="Times New Roman" w:hAnsi="Times New Roman"/>
          <w:b/>
          <w:sz w:val="26"/>
          <w:szCs w:val="26"/>
        </w:rPr>
      </w:pPr>
    </w:p>
    <w:p w:rsidR="00AD69D6" w:rsidRPr="005D19EF" w:rsidRDefault="00AD69D6" w:rsidP="00AD69D6">
      <w:pPr>
        <w:jc w:val="center"/>
        <w:rPr>
          <w:rFonts w:ascii="Times New Roman" w:hAnsi="Times New Roman"/>
          <w:b/>
          <w:sz w:val="26"/>
          <w:szCs w:val="26"/>
        </w:rPr>
      </w:pPr>
    </w:p>
    <w:p w:rsidR="00AD69D6" w:rsidRPr="005D19EF" w:rsidRDefault="00AD69D6" w:rsidP="00AD69D6">
      <w:pPr>
        <w:rPr>
          <w:rFonts w:ascii="Times New Roman" w:hAnsi="Times New Roman"/>
          <w:b/>
          <w:sz w:val="26"/>
          <w:szCs w:val="26"/>
        </w:rPr>
      </w:pPr>
    </w:p>
    <w:p w:rsidR="00AD69D6" w:rsidRPr="005D19EF" w:rsidRDefault="00AD69D6" w:rsidP="00AD69D6">
      <w:pPr>
        <w:rPr>
          <w:rFonts w:ascii="Times New Roman" w:hAnsi="Times New Roman"/>
          <w:b/>
          <w:sz w:val="26"/>
          <w:szCs w:val="26"/>
        </w:rPr>
      </w:pPr>
    </w:p>
    <w:p w:rsidR="00AD69D6" w:rsidRPr="005D19EF" w:rsidRDefault="00AD69D6" w:rsidP="00AD69D6">
      <w:pPr>
        <w:rPr>
          <w:rFonts w:ascii="Times New Roman" w:hAnsi="Times New Roman"/>
          <w:b/>
          <w:sz w:val="26"/>
          <w:szCs w:val="26"/>
        </w:rPr>
      </w:pPr>
    </w:p>
    <w:p w:rsidR="00AD69D6" w:rsidRPr="005D19EF" w:rsidRDefault="00AD69D6" w:rsidP="00AD69D6">
      <w:pPr>
        <w:rPr>
          <w:rFonts w:ascii="Times New Roman" w:hAnsi="Times New Roman"/>
          <w:b/>
          <w:sz w:val="26"/>
          <w:szCs w:val="26"/>
        </w:rPr>
      </w:pPr>
    </w:p>
    <w:p w:rsidR="003C2316" w:rsidRPr="003C2316" w:rsidRDefault="00AD69D6" w:rsidP="003C2316">
      <w:pPr>
        <w:spacing w:line="312" w:lineRule="auto"/>
        <w:jc w:val="center"/>
        <w:rPr>
          <w:rFonts w:ascii="Times New Roman" w:hAnsi="Times New Roman"/>
          <w:b/>
          <w:sz w:val="26"/>
          <w:szCs w:val="26"/>
        </w:rPr>
      </w:pPr>
      <w:r w:rsidRPr="005D19EF">
        <w:rPr>
          <w:rFonts w:ascii="Times New Roman" w:hAnsi="Times New Roman"/>
          <w:b/>
          <w:sz w:val="26"/>
          <w:szCs w:val="26"/>
        </w:rPr>
        <w:t xml:space="preserve">Hà Nội, </w:t>
      </w:r>
      <w:r>
        <w:rPr>
          <w:rFonts w:ascii="Times New Roman" w:hAnsi="Times New Roman"/>
          <w:b/>
          <w:sz w:val="26"/>
          <w:szCs w:val="26"/>
        </w:rPr>
        <w:t>2019</w:t>
      </w:r>
    </w:p>
    <w:sdt>
      <w:sdtPr>
        <w:rPr>
          <w:rFonts w:ascii="Times New Roman" w:hAnsi="Times New Roman" w:cs="Times New Roman"/>
          <w:sz w:val="26"/>
          <w:szCs w:val="26"/>
        </w:rPr>
        <w:id w:val="1544473926"/>
        <w:docPartObj>
          <w:docPartGallery w:val="Table of Contents"/>
          <w:docPartUnique/>
        </w:docPartObj>
      </w:sdtPr>
      <w:sdtEndPr>
        <w:rPr>
          <w:rFonts w:ascii="Calibri" w:eastAsia="Times New Roman" w:hAnsi="Calibri"/>
          <w:noProof/>
          <w:color w:val="auto"/>
          <w:sz w:val="22"/>
          <w:szCs w:val="22"/>
          <w:lang w:eastAsia="en-US"/>
        </w:rPr>
      </w:sdtEndPr>
      <w:sdtContent>
        <w:p w:rsidR="003046C1" w:rsidRPr="003046C1" w:rsidRDefault="003046C1" w:rsidP="003046C1">
          <w:pPr>
            <w:pStyle w:val="TOCHeading"/>
            <w:jc w:val="center"/>
            <w:rPr>
              <w:rFonts w:ascii="Times New Roman" w:hAnsi="Times New Roman" w:cs="Times New Roman"/>
              <w:sz w:val="40"/>
              <w:szCs w:val="26"/>
            </w:rPr>
          </w:pPr>
          <w:r w:rsidRPr="003046C1">
            <w:rPr>
              <w:rFonts w:ascii="Times New Roman" w:hAnsi="Times New Roman" w:cs="Times New Roman"/>
              <w:sz w:val="40"/>
              <w:szCs w:val="26"/>
            </w:rPr>
            <w:t>Mục lục</w:t>
          </w:r>
        </w:p>
        <w:p w:rsidR="003046C1" w:rsidRPr="003046C1" w:rsidRDefault="003046C1">
          <w:pPr>
            <w:pStyle w:val="TOC1"/>
            <w:tabs>
              <w:tab w:val="left" w:pos="440"/>
              <w:tab w:val="right" w:leader="dot" w:pos="9389"/>
            </w:tabs>
            <w:rPr>
              <w:rFonts w:ascii="Times New Roman" w:eastAsiaTheme="minorEastAsia" w:hAnsi="Times New Roman"/>
              <w:noProof/>
              <w:sz w:val="26"/>
              <w:szCs w:val="26"/>
            </w:rPr>
          </w:pPr>
          <w:r w:rsidRPr="003046C1">
            <w:rPr>
              <w:rFonts w:ascii="Times New Roman" w:hAnsi="Times New Roman"/>
              <w:sz w:val="26"/>
              <w:szCs w:val="26"/>
            </w:rPr>
            <w:fldChar w:fldCharType="begin"/>
          </w:r>
          <w:r w:rsidRPr="003046C1">
            <w:rPr>
              <w:rFonts w:ascii="Times New Roman" w:hAnsi="Times New Roman"/>
              <w:sz w:val="26"/>
              <w:szCs w:val="26"/>
            </w:rPr>
            <w:instrText xml:space="preserve"> TOC \o "1-3" \h \z \u </w:instrText>
          </w:r>
          <w:r w:rsidRPr="003046C1">
            <w:rPr>
              <w:rFonts w:ascii="Times New Roman" w:hAnsi="Times New Roman"/>
              <w:sz w:val="26"/>
              <w:szCs w:val="26"/>
            </w:rPr>
            <w:fldChar w:fldCharType="separate"/>
          </w:r>
          <w:hyperlink w:anchor="_Toc15370319" w:history="1">
            <w:r w:rsidRPr="003046C1">
              <w:rPr>
                <w:rStyle w:val="Hyperlink"/>
                <w:rFonts w:ascii="Times New Roman" w:hAnsi="Times New Roman"/>
                <w:b/>
                <w:noProof/>
                <w:sz w:val="26"/>
                <w:szCs w:val="26"/>
              </w:rPr>
              <w:t>1.</w:t>
            </w:r>
            <w:r w:rsidRPr="003046C1">
              <w:rPr>
                <w:rFonts w:ascii="Times New Roman" w:eastAsiaTheme="minorEastAsia" w:hAnsi="Times New Roman"/>
                <w:noProof/>
                <w:sz w:val="26"/>
                <w:szCs w:val="26"/>
              </w:rPr>
              <w:tab/>
            </w:r>
            <w:r w:rsidRPr="003046C1">
              <w:rPr>
                <w:rStyle w:val="Hyperlink"/>
                <w:rFonts w:ascii="Times New Roman" w:hAnsi="Times New Roman"/>
                <w:b/>
                <w:noProof/>
                <w:sz w:val="26"/>
                <w:szCs w:val="26"/>
              </w:rPr>
              <w:t>Mặt hàng sắt thép:</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_Toc15370319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2</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20" w:history="1">
            <w:r w:rsidRPr="003046C1">
              <w:rPr>
                <w:rStyle w:val="Hyperlink"/>
                <w:rFonts w:ascii="Times New Roman" w:hAnsi="Times New Roman"/>
                <w:b/>
                <w:i/>
                <w:noProof/>
                <w:sz w:val="26"/>
                <w:szCs w:val="26"/>
              </w:rPr>
              <w:t>1.1.</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Phương thức vận tải trong nhập khẩu:</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_Toc15370320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2</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21" w:history="1">
            <w:r w:rsidRPr="003046C1">
              <w:rPr>
                <w:rStyle w:val="Hyperlink"/>
                <w:rFonts w:ascii="Times New Roman" w:hAnsi="Times New Roman"/>
                <w:b/>
                <w:i/>
                <w:noProof/>
                <w:sz w:val="26"/>
                <w:szCs w:val="26"/>
              </w:rPr>
              <w:t>1.2.</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Phương thức giao hàng nhập khẩu</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_Toc15370321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3</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22" w:history="1">
            <w:r w:rsidRPr="003046C1">
              <w:rPr>
                <w:rStyle w:val="Hyperlink"/>
                <w:rFonts w:ascii="Times New Roman" w:hAnsi="Times New Roman"/>
                <w:b/>
                <w:i/>
                <w:noProof/>
                <w:sz w:val="26"/>
                <w:szCs w:val="26"/>
              </w:rPr>
              <w:t>1.3.</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Cảng biển, cửa khẩu nhập khẩu</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_Toc15370322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4</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23" w:history="1">
            <w:r w:rsidRPr="003046C1">
              <w:rPr>
                <w:rStyle w:val="Hyperlink"/>
                <w:rFonts w:ascii="Times New Roman" w:hAnsi="Times New Roman"/>
                <w:b/>
                <w:i/>
                <w:noProof/>
                <w:sz w:val="26"/>
                <w:szCs w:val="26"/>
              </w:rPr>
              <w:t>1.4.</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Thông tin liên quan:</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_Toc15370323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7</w:t>
            </w:r>
            <w:r w:rsidRPr="003046C1">
              <w:rPr>
                <w:rFonts w:ascii="Times New Roman" w:hAnsi="Times New Roman"/>
                <w:noProof/>
                <w:webHidden/>
                <w:sz w:val="26"/>
                <w:szCs w:val="26"/>
              </w:rPr>
              <w:fldChar w:fldCharType="end"/>
            </w:r>
          </w:hyperlink>
        </w:p>
        <w:p w:rsidR="003046C1" w:rsidRPr="003046C1" w:rsidRDefault="003046C1">
          <w:pPr>
            <w:pStyle w:val="TOC1"/>
            <w:tabs>
              <w:tab w:val="right" w:leader="dot" w:pos="9389"/>
            </w:tabs>
            <w:rPr>
              <w:rFonts w:ascii="Times New Roman" w:eastAsiaTheme="minorEastAsia" w:hAnsi="Times New Roman"/>
              <w:noProof/>
              <w:sz w:val="26"/>
              <w:szCs w:val="26"/>
            </w:rPr>
          </w:pPr>
          <w:hyperlink w:anchor="_Toc15370324" w:history="1">
            <w:r w:rsidRPr="003046C1">
              <w:rPr>
                <w:rStyle w:val="Hyperlink"/>
                <w:rFonts w:ascii="Times New Roman" w:hAnsi="Times New Roman"/>
                <w:b/>
                <w:noProof/>
                <w:sz w:val="26"/>
                <w:szCs w:val="26"/>
              </w:rPr>
              <w:t>2.  Mặt hàng nhựa:</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_Toc15370324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8</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25" w:history="1">
            <w:r w:rsidRPr="003046C1">
              <w:rPr>
                <w:rStyle w:val="Hyperlink"/>
                <w:rFonts w:ascii="Times New Roman" w:hAnsi="Times New Roman"/>
                <w:b/>
                <w:i/>
                <w:noProof/>
                <w:sz w:val="26"/>
                <w:szCs w:val="26"/>
              </w:rPr>
              <w:t>2.1.</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Phương thức vận tải</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_Toc15370325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8</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26" w:history="1">
            <w:r w:rsidRPr="003046C1">
              <w:rPr>
                <w:rStyle w:val="Hyperlink"/>
                <w:rFonts w:ascii="Times New Roman" w:hAnsi="Times New Roman"/>
                <w:b/>
                <w:i/>
                <w:noProof/>
                <w:sz w:val="26"/>
                <w:szCs w:val="26"/>
              </w:rPr>
              <w:t>2.2.</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Phương thức giao hàng</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_Toc15370326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9</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27" w:history="1">
            <w:r w:rsidRPr="003046C1">
              <w:rPr>
                <w:rStyle w:val="Hyperlink"/>
                <w:rFonts w:ascii="Times New Roman" w:hAnsi="Times New Roman"/>
                <w:b/>
                <w:i/>
                <w:noProof/>
                <w:sz w:val="26"/>
                <w:szCs w:val="26"/>
              </w:rPr>
              <w:t>2.3.</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Cảng/cửa khẩu nhập khẩu</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_Toc15370327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10</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28" w:history="1">
            <w:r w:rsidRPr="003046C1">
              <w:rPr>
                <w:rStyle w:val="Hyperlink"/>
                <w:rFonts w:ascii="Times New Roman" w:hAnsi="Times New Roman"/>
                <w:b/>
                <w:i/>
                <w:noProof/>
                <w:sz w:val="26"/>
                <w:szCs w:val="26"/>
              </w:rPr>
              <w:t>2.4.</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Thông tin liên quan:</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_Toc15370328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13</w:t>
            </w:r>
            <w:r w:rsidRPr="003046C1">
              <w:rPr>
                <w:rFonts w:ascii="Times New Roman" w:hAnsi="Times New Roman"/>
                <w:noProof/>
                <w:webHidden/>
                <w:sz w:val="26"/>
                <w:szCs w:val="26"/>
              </w:rPr>
              <w:fldChar w:fldCharType="end"/>
            </w:r>
          </w:hyperlink>
        </w:p>
        <w:p w:rsidR="003046C1" w:rsidRPr="003046C1" w:rsidRDefault="003046C1">
          <w:pPr>
            <w:pStyle w:val="TOC1"/>
            <w:tabs>
              <w:tab w:val="left" w:pos="440"/>
              <w:tab w:val="right" w:leader="dot" w:pos="9389"/>
            </w:tabs>
            <w:rPr>
              <w:rFonts w:ascii="Times New Roman" w:eastAsiaTheme="minorEastAsia" w:hAnsi="Times New Roman"/>
              <w:noProof/>
              <w:sz w:val="26"/>
              <w:szCs w:val="26"/>
            </w:rPr>
          </w:pPr>
          <w:hyperlink w:anchor="_Toc15370329" w:history="1">
            <w:r w:rsidRPr="003046C1">
              <w:rPr>
                <w:rStyle w:val="Hyperlink"/>
                <w:rFonts w:ascii="Times New Roman" w:hAnsi="Times New Roman"/>
                <w:b/>
                <w:noProof/>
                <w:sz w:val="26"/>
                <w:szCs w:val="26"/>
              </w:rPr>
              <w:t>3.</w:t>
            </w:r>
            <w:r w:rsidRPr="003046C1">
              <w:rPr>
                <w:rFonts w:ascii="Times New Roman" w:eastAsiaTheme="minorEastAsia" w:hAnsi="Times New Roman"/>
                <w:noProof/>
                <w:sz w:val="26"/>
                <w:szCs w:val="26"/>
              </w:rPr>
              <w:tab/>
            </w:r>
            <w:r w:rsidRPr="003046C1">
              <w:rPr>
                <w:rStyle w:val="Hyperlink"/>
                <w:rFonts w:ascii="Times New Roman" w:hAnsi="Times New Roman"/>
                <w:b/>
                <w:noProof/>
                <w:sz w:val="26"/>
                <w:szCs w:val="26"/>
              </w:rPr>
              <w:t>Mặt hàng máy móc thiết bị:</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_Toc15370329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14</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30" w:history="1">
            <w:r w:rsidRPr="003046C1">
              <w:rPr>
                <w:rStyle w:val="Hyperlink"/>
                <w:rFonts w:ascii="Times New Roman" w:hAnsi="Times New Roman"/>
                <w:b/>
                <w:i/>
                <w:noProof/>
                <w:sz w:val="26"/>
                <w:szCs w:val="26"/>
              </w:rPr>
              <w:t>3.1.</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Phương thức giao hàng:</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_Toc15370330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14</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31" w:history="1">
            <w:r w:rsidRPr="003046C1">
              <w:rPr>
                <w:rStyle w:val="Hyperlink"/>
                <w:rFonts w:ascii="Times New Roman" w:hAnsi="Times New Roman"/>
                <w:b/>
                <w:i/>
                <w:noProof/>
                <w:sz w:val="26"/>
                <w:szCs w:val="26"/>
              </w:rPr>
              <w:t>3.2.</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Phương thức thanh toán</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_Toc15370331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15</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32" w:history="1">
            <w:r w:rsidRPr="003046C1">
              <w:rPr>
                <w:rStyle w:val="Hyperlink"/>
                <w:rFonts w:ascii="Times New Roman" w:hAnsi="Times New Roman"/>
                <w:b/>
                <w:i/>
                <w:noProof/>
                <w:sz w:val="26"/>
                <w:szCs w:val="26"/>
              </w:rPr>
              <w:t>3.3.</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Các thông tin liên quan</w:t>
            </w:r>
            <w:bookmarkStart w:id="1" w:name="_GoBack"/>
            <w:bookmarkEnd w:id="1"/>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_Toc15370332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15</w:t>
            </w:r>
            <w:r w:rsidRPr="003046C1">
              <w:rPr>
                <w:rFonts w:ascii="Times New Roman" w:hAnsi="Times New Roman"/>
                <w:noProof/>
                <w:webHidden/>
                <w:sz w:val="26"/>
                <w:szCs w:val="26"/>
              </w:rPr>
              <w:fldChar w:fldCharType="end"/>
            </w:r>
          </w:hyperlink>
        </w:p>
        <w:p w:rsidR="003046C1" w:rsidRPr="003046C1" w:rsidRDefault="003046C1">
          <w:pPr>
            <w:pStyle w:val="TOC1"/>
            <w:tabs>
              <w:tab w:val="right" w:leader="dot" w:pos="9389"/>
            </w:tabs>
            <w:rPr>
              <w:rFonts w:ascii="Times New Roman" w:eastAsiaTheme="minorEastAsia" w:hAnsi="Times New Roman"/>
              <w:noProof/>
              <w:sz w:val="26"/>
              <w:szCs w:val="26"/>
            </w:rPr>
          </w:pPr>
          <w:hyperlink w:anchor="_Toc15370333" w:history="1">
            <w:r w:rsidRPr="003046C1">
              <w:rPr>
                <w:rStyle w:val="Hyperlink"/>
                <w:rFonts w:ascii="Times New Roman" w:hAnsi="Times New Roman"/>
                <w:b/>
                <w:noProof/>
                <w:spacing w:val="-2"/>
                <w:sz w:val="26"/>
                <w:szCs w:val="26"/>
              </w:rPr>
              <w:t>4. Mặt hàng than:</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_Toc15370333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16</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34" w:history="1">
            <w:r w:rsidRPr="003046C1">
              <w:rPr>
                <w:rStyle w:val="Hyperlink"/>
                <w:rFonts w:ascii="Times New Roman" w:hAnsi="Times New Roman"/>
                <w:b/>
                <w:i/>
                <w:noProof/>
                <w:sz w:val="26"/>
                <w:szCs w:val="26"/>
              </w:rPr>
              <w:t>4.1</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Phương thức vận tải</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_Toc15370334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16</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35" w:history="1">
            <w:r w:rsidRPr="003046C1">
              <w:rPr>
                <w:rStyle w:val="Hyperlink"/>
                <w:rFonts w:ascii="Times New Roman" w:hAnsi="Times New Roman"/>
                <w:b/>
                <w:i/>
                <w:noProof/>
                <w:sz w:val="26"/>
                <w:szCs w:val="26"/>
              </w:rPr>
              <w:t>4.2</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Phương thức giao hàng</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_Toc15370335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18</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36" w:history="1">
            <w:r w:rsidRPr="003046C1">
              <w:rPr>
                <w:rStyle w:val="Hyperlink"/>
                <w:rFonts w:ascii="Times New Roman" w:hAnsi="Times New Roman"/>
                <w:b/>
                <w:i/>
                <w:noProof/>
                <w:sz w:val="26"/>
                <w:szCs w:val="26"/>
              </w:rPr>
              <w:t>4.3</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Cảng biển, cửa khẩu nhập khẩu</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_Toc15370336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18</w:t>
            </w:r>
            <w:r w:rsidRPr="003046C1">
              <w:rPr>
                <w:rFonts w:ascii="Times New Roman" w:hAnsi="Times New Roman"/>
                <w:noProof/>
                <w:webHidden/>
                <w:sz w:val="26"/>
                <w:szCs w:val="26"/>
              </w:rPr>
              <w:fldChar w:fldCharType="end"/>
            </w:r>
          </w:hyperlink>
        </w:p>
        <w:p w:rsidR="003046C1" w:rsidRPr="003046C1" w:rsidRDefault="003046C1">
          <w:pPr>
            <w:pStyle w:val="TOC1"/>
            <w:tabs>
              <w:tab w:val="right" w:leader="dot" w:pos="9389"/>
            </w:tabs>
            <w:rPr>
              <w:rFonts w:ascii="Times New Roman" w:eastAsiaTheme="minorEastAsia" w:hAnsi="Times New Roman"/>
              <w:noProof/>
              <w:sz w:val="26"/>
              <w:szCs w:val="26"/>
            </w:rPr>
          </w:pPr>
          <w:hyperlink w:anchor="_Toc15370337" w:history="1">
            <w:r w:rsidRPr="003046C1">
              <w:rPr>
                <w:rStyle w:val="Hyperlink"/>
                <w:rFonts w:ascii="Times New Roman" w:hAnsi="Times New Roman"/>
                <w:b/>
                <w:noProof/>
                <w:spacing w:val="-2"/>
                <w:sz w:val="26"/>
                <w:szCs w:val="26"/>
              </w:rPr>
              <w:t>5. Mặt hàng ô tô:</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_Toc15370337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20</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38" w:history="1">
            <w:r w:rsidRPr="003046C1">
              <w:rPr>
                <w:rStyle w:val="Hyperlink"/>
                <w:rFonts w:ascii="Times New Roman" w:hAnsi="Times New Roman"/>
                <w:b/>
                <w:i/>
                <w:noProof/>
                <w:sz w:val="26"/>
                <w:szCs w:val="26"/>
              </w:rPr>
              <w:t>5.1</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Phương thức giao hàng:</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_Toc15370338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21</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39" w:history="1">
            <w:r w:rsidRPr="003046C1">
              <w:rPr>
                <w:rStyle w:val="Hyperlink"/>
                <w:rFonts w:ascii="Times New Roman" w:hAnsi="Times New Roman"/>
                <w:b/>
                <w:i/>
                <w:noProof/>
                <w:sz w:val="26"/>
                <w:szCs w:val="26"/>
              </w:rPr>
              <w:t>5.2</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Phương thức thanh toán</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_Toc15370339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22</w:t>
            </w:r>
            <w:r w:rsidRPr="003046C1">
              <w:rPr>
                <w:rFonts w:ascii="Times New Roman" w:hAnsi="Times New Roman"/>
                <w:noProof/>
                <w:webHidden/>
                <w:sz w:val="26"/>
                <w:szCs w:val="26"/>
              </w:rPr>
              <w:fldChar w:fldCharType="end"/>
            </w:r>
          </w:hyperlink>
        </w:p>
        <w:p w:rsidR="003046C1" w:rsidRPr="003046C1" w:rsidRDefault="003046C1">
          <w:pPr>
            <w:pStyle w:val="TOC2"/>
            <w:rPr>
              <w:rFonts w:ascii="Times New Roman" w:eastAsiaTheme="minorEastAsia" w:hAnsi="Times New Roman"/>
              <w:noProof/>
              <w:sz w:val="26"/>
              <w:szCs w:val="26"/>
            </w:rPr>
          </w:pPr>
          <w:hyperlink w:anchor="_Toc15370340" w:history="1">
            <w:r w:rsidRPr="003046C1">
              <w:rPr>
                <w:rStyle w:val="Hyperlink"/>
                <w:rFonts w:ascii="Times New Roman" w:hAnsi="Times New Roman"/>
                <w:b/>
                <w:i/>
                <w:noProof/>
                <w:sz w:val="26"/>
                <w:szCs w:val="26"/>
              </w:rPr>
              <w:t>5.3</w:t>
            </w:r>
            <w:r w:rsidRPr="003046C1">
              <w:rPr>
                <w:rFonts w:ascii="Times New Roman" w:eastAsiaTheme="minorEastAsia" w:hAnsi="Times New Roman"/>
                <w:noProof/>
                <w:sz w:val="26"/>
                <w:szCs w:val="26"/>
              </w:rPr>
              <w:tab/>
            </w:r>
            <w:r w:rsidRPr="003046C1">
              <w:rPr>
                <w:rStyle w:val="Hyperlink"/>
                <w:rFonts w:ascii="Times New Roman" w:hAnsi="Times New Roman"/>
                <w:b/>
                <w:i/>
                <w:noProof/>
                <w:sz w:val="26"/>
                <w:szCs w:val="26"/>
              </w:rPr>
              <w:t>Các thông tin liên quan</w:t>
            </w:r>
            <w:r w:rsidRPr="003046C1">
              <w:rPr>
                <w:rFonts w:ascii="Times New Roman" w:hAnsi="Times New Roman"/>
                <w:noProof/>
                <w:webHidden/>
                <w:sz w:val="26"/>
                <w:szCs w:val="26"/>
              </w:rPr>
              <w:tab/>
            </w:r>
            <w:r w:rsidRPr="003046C1">
              <w:rPr>
                <w:rFonts w:ascii="Times New Roman" w:hAnsi="Times New Roman"/>
                <w:noProof/>
                <w:webHidden/>
                <w:sz w:val="26"/>
                <w:szCs w:val="26"/>
              </w:rPr>
              <w:fldChar w:fldCharType="begin"/>
            </w:r>
            <w:r w:rsidRPr="003046C1">
              <w:rPr>
                <w:rFonts w:ascii="Times New Roman" w:hAnsi="Times New Roman"/>
                <w:noProof/>
                <w:webHidden/>
                <w:sz w:val="26"/>
                <w:szCs w:val="26"/>
              </w:rPr>
              <w:instrText xml:space="preserve"> PAGEREF _Toc15370340 \h </w:instrText>
            </w:r>
            <w:r w:rsidRPr="003046C1">
              <w:rPr>
                <w:rFonts w:ascii="Times New Roman" w:hAnsi="Times New Roman"/>
                <w:noProof/>
                <w:webHidden/>
                <w:sz w:val="26"/>
                <w:szCs w:val="26"/>
              </w:rPr>
            </w:r>
            <w:r w:rsidRPr="003046C1">
              <w:rPr>
                <w:rFonts w:ascii="Times New Roman" w:hAnsi="Times New Roman"/>
                <w:noProof/>
                <w:webHidden/>
                <w:sz w:val="26"/>
                <w:szCs w:val="26"/>
              </w:rPr>
              <w:fldChar w:fldCharType="separate"/>
            </w:r>
            <w:r>
              <w:rPr>
                <w:rFonts w:ascii="Times New Roman" w:hAnsi="Times New Roman"/>
                <w:noProof/>
                <w:webHidden/>
                <w:sz w:val="26"/>
                <w:szCs w:val="26"/>
              </w:rPr>
              <w:t>22</w:t>
            </w:r>
            <w:r w:rsidRPr="003046C1">
              <w:rPr>
                <w:rFonts w:ascii="Times New Roman" w:hAnsi="Times New Roman"/>
                <w:noProof/>
                <w:webHidden/>
                <w:sz w:val="26"/>
                <w:szCs w:val="26"/>
              </w:rPr>
              <w:fldChar w:fldCharType="end"/>
            </w:r>
          </w:hyperlink>
        </w:p>
        <w:p w:rsidR="003046C1" w:rsidRDefault="003046C1">
          <w:r w:rsidRPr="003046C1">
            <w:rPr>
              <w:rFonts w:ascii="Times New Roman" w:hAnsi="Times New Roman"/>
              <w:b/>
              <w:bCs/>
              <w:noProof/>
              <w:sz w:val="26"/>
              <w:szCs w:val="26"/>
            </w:rPr>
            <w:fldChar w:fldCharType="end"/>
          </w:r>
        </w:p>
      </w:sdtContent>
    </w:sdt>
    <w:p w:rsidR="003046C1" w:rsidRDefault="003046C1" w:rsidP="003046C1">
      <w:pPr>
        <w:pStyle w:val="ListParagraph"/>
        <w:spacing w:before="120" w:after="0" w:line="312" w:lineRule="auto"/>
        <w:ind w:left="1080"/>
        <w:outlineLvl w:val="0"/>
        <w:rPr>
          <w:rFonts w:ascii="Times New Roman" w:hAnsi="Times New Roman"/>
          <w:b/>
          <w:sz w:val="26"/>
          <w:szCs w:val="26"/>
        </w:rPr>
      </w:pPr>
    </w:p>
    <w:p w:rsidR="003046C1" w:rsidRDefault="003046C1" w:rsidP="003046C1">
      <w:pPr>
        <w:pStyle w:val="ListParagraph"/>
        <w:spacing w:before="120" w:after="0" w:line="312" w:lineRule="auto"/>
        <w:ind w:left="1080"/>
        <w:outlineLvl w:val="0"/>
        <w:rPr>
          <w:rFonts w:ascii="Times New Roman" w:hAnsi="Times New Roman"/>
          <w:b/>
          <w:sz w:val="26"/>
          <w:szCs w:val="26"/>
        </w:rPr>
      </w:pPr>
    </w:p>
    <w:p w:rsidR="003046C1" w:rsidRDefault="003046C1" w:rsidP="003046C1">
      <w:pPr>
        <w:pStyle w:val="ListParagraph"/>
        <w:spacing w:before="120" w:after="0" w:line="312" w:lineRule="auto"/>
        <w:ind w:left="1080"/>
        <w:outlineLvl w:val="0"/>
        <w:rPr>
          <w:rFonts w:ascii="Times New Roman" w:hAnsi="Times New Roman"/>
          <w:b/>
          <w:sz w:val="26"/>
          <w:szCs w:val="26"/>
        </w:rPr>
      </w:pPr>
    </w:p>
    <w:p w:rsidR="003046C1" w:rsidRDefault="003046C1" w:rsidP="003046C1">
      <w:pPr>
        <w:pStyle w:val="ListParagraph"/>
        <w:spacing w:before="120" w:after="0" w:line="312" w:lineRule="auto"/>
        <w:ind w:left="1080"/>
        <w:outlineLvl w:val="0"/>
        <w:rPr>
          <w:rFonts w:ascii="Times New Roman" w:hAnsi="Times New Roman"/>
          <w:b/>
          <w:sz w:val="26"/>
          <w:szCs w:val="26"/>
        </w:rPr>
      </w:pPr>
    </w:p>
    <w:p w:rsidR="003046C1" w:rsidRDefault="003046C1" w:rsidP="003046C1">
      <w:pPr>
        <w:pStyle w:val="ListParagraph"/>
        <w:spacing w:before="120" w:after="0" w:line="312" w:lineRule="auto"/>
        <w:ind w:left="1080"/>
        <w:outlineLvl w:val="0"/>
        <w:rPr>
          <w:rFonts w:ascii="Times New Roman" w:hAnsi="Times New Roman"/>
          <w:b/>
          <w:sz w:val="26"/>
          <w:szCs w:val="26"/>
        </w:rPr>
      </w:pPr>
    </w:p>
    <w:p w:rsidR="003046C1" w:rsidRDefault="003046C1" w:rsidP="003046C1">
      <w:pPr>
        <w:pStyle w:val="ListParagraph"/>
        <w:spacing w:before="120" w:after="0" w:line="312" w:lineRule="auto"/>
        <w:ind w:left="1080"/>
        <w:outlineLvl w:val="0"/>
        <w:rPr>
          <w:rFonts w:ascii="Times New Roman" w:hAnsi="Times New Roman"/>
          <w:b/>
          <w:sz w:val="26"/>
          <w:szCs w:val="26"/>
        </w:rPr>
      </w:pPr>
    </w:p>
    <w:p w:rsidR="00A32BFC" w:rsidRPr="005D19EF" w:rsidRDefault="00A32BFC" w:rsidP="00AD69D6">
      <w:pPr>
        <w:pStyle w:val="ListParagraph"/>
        <w:numPr>
          <w:ilvl w:val="0"/>
          <w:numId w:val="11"/>
        </w:numPr>
        <w:spacing w:before="120" w:after="0" w:line="312" w:lineRule="auto"/>
        <w:outlineLvl w:val="0"/>
        <w:rPr>
          <w:rFonts w:ascii="Times New Roman" w:hAnsi="Times New Roman"/>
          <w:b/>
          <w:sz w:val="26"/>
          <w:szCs w:val="26"/>
        </w:rPr>
      </w:pPr>
      <w:bookmarkStart w:id="2" w:name="_Toc15370319"/>
      <w:r w:rsidRPr="005D19EF">
        <w:rPr>
          <w:rFonts w:ascii="Times New Roman" w:hAnsi="Times New Roman"/>
          <w:b/>
          <w:sz w:val="26"/>
          <w:szCs w:val="26"/>
        </w:rPr>
        <w:lastRenderedPageBreak/>
        <w:t>Mặt hàng sắt thép:</w:t>
      </w:r>
      <w:bookmarkEnd w:id="0"/>
      <w:bookmarkEnd w:id="2"/>
    </w:p>
    <w:p w:rsidR="00A32BFC" w:rsidRPr="005D19EF" w:rsidRDefault="00A32BFC" w:rsidP="00A32BFC">
      <w:pPr>
        <w:spacing w:before="120" w:after="0" w:line="312" w:lineRule="auto"/>
        <w:ind w:firstLine="576"/>
        <w:jc w:val="both"/>
        <w:rPr>
          <w:rFonts w:ascii="Times New Roman" w:hAnsi="Times New Roman"/>
          <w:bCs/>
          <w:iCs/>
          <w:sz w:val="26"/>
          <w:szCs w:val="26"/>
        </w:rPr>
      </w:pPr>
      <w:r w:rsidRPr="005D19EF">
        <w:rPr>
          <w:rFonts w:ascii="Times New Roman" w:hAnsi="Times New Roman"/>
          <w:bCs/>
          <w:iCs/>
          <w:sz w:val="26"/>
          <w:szCs w:val="26"/>
          <w:lang w:val="vi-VN"/>
        </w:rPr>
        <w:t>Trong</w:t>
      </w:r>
      <w:r w:rsidRPr="005D19EF">
        <w:rPr>
          <w:rFonts w:ascii="Times New Roman" w:hAnsi="Times New Roman"/>
          <w:bCs/>
          <w:iCs/>
          <w:sz w:val="26"/>
          <w:szCs w:val="26"/>
        </w:rPr>
        <w:t xml:space="preserve"> tháng 5/2019, nhập khẩu thép về Việt Nam đạt 1,44 triệu tấn với trị giá 976,8 triệu USD, tăng 11,6% về lượng và 12,5% về trị giá so với tháng trước; so với tháng cùng kỳ năm ngoái, tăng 2,7% về lượng nhưng lại giảm 4,4% về trị giá .</w:t>
      </w:r>
      <w:r w:rsidRPr="005D19EF">
        <w:rPr>
          <w:rFonts w:ascii="Times New Roman" w:hAnsi="Times New Roman"/>
          <w:bCs/>
          <w:iCs/>
          <w:sz w:val="26"/>
          <w:szCs w:val="26"/>
          <w:lang w:val="vi-VN"/>
        </w:rPr>
        <w:t xml:space="preserve"> </w:t>
      </w:r>
      <w:r w:rsidRPr="005D19EF">
        <w:rPr>
          <w:rFonts w:ascii="Times New Roman" w:hAnsi="Times New Roman"/>
          <w:bCs/>
          <w:iCs/>
          <w:sz w:val="26"/>
          <w:szCs w:val="26"/>
        </w:rPr>
        <w:t>Trong đó, nhập khẩu thép của cá</w:t>
      </w:r>
      <w:r w:rsidR="006A26DD">
        <w:rPr>
          <w:rFonts w:ascii="Times New Roman" w:hAnsi="Times New Roman"/>
          <w:bCs/>
          <w:iCs/>
          <w:sz w:val="26"/>
          <w:szCs w:val="26"/>
        </w:rPr>
        <w:t xml:space="preserve">c doanh nghiệp FDI trong tháng </w:t>
      </w:r>
      <w:r w:rsidRPr="005D19EF">
        <w:rPr>
          <w:rFonts w:ascii="Times New Roman" w:hAnsi="Times New Roman"/>
          <w:bCs/>
          <w:iCs/>
          <w:sz w:val="26"/>
          <w:szCs w:val="26"/>
        </w:rPr>
        <w:t>5/2019 đạt 462,8 nghìn tấn với trị giá 364,6 triệu USD, tăng 8,4% về lượng và 9,3% về trị giá so với tháng trước, tăng 5,2% về lượng và giảm 0,6% về trị giá so với  tháng 05/2018.</w:t>
      </w:r>
    </w:p>
    <w:p w:rsidR="00A32BFC" w:rsidRPr="005D19EF" w:rsidRDefault="00A32BFC" w:rsidP="00A32BFC">
      <w:pPr>
        <w:spacing w:before="120" w:after="0" w:line="312" w:lineRule="auto"/>
        <w:ind w:firstLine="576"/>
        <w:jc w:val="both"/>
        <w:rPr>
          <w:bCs/>
          <w:iCs/>
          <w:sz w:val="26"/>
          <w:szCs w:val="26"/>
        </w:rPr>
      </w:pPr>
      <w:r w:rsidRPr="005D19EF">
        <w:rPr>
          <w:rFonts w:ascii="Times New Roman" w:hAnsi="Times New Roman"/>
          <w:bCs/>
          <w:iCs/>
          <w:sz w:val="26"/>
          <w:szCs w:val="26"/>
        </w:rPr>
        <w:t>Như vậy 5 tháng đầu năm 2019, nhập khẩu thép về nước ta đạt 6,11 triệu tấn với trị giá 4,1 tỷ USD, tăng 7,7% về lượng và tăng 1,1% về trị giá so với cùng kỳ năm 2018. Trong đó, nhập khẩu thép của các doanh nghiệp FDI trong 5 tháng năm 2019 đạt 1,95 triệu tấn với trị giá 1,58 triệu USD, tăng 1,4% về lượng nhưng lại giảm 0,31% về trị giá so với cùng kỳ năm trước</w:t>
      </w:r>
      <w:r w:rsidRPr="005D19EF">
        <w:rPr>
          <w:bCs/>
          <w:iCs/>
          <w:sz w:val="26"/>
          <w:szCs w:val="26"/>
        </w:rPr>
        <w:t>.</w:t>
      </w:r>
    </w:p>
    <w:p w:rsidR="00A32BFC" w:rsidRPr="00AD69D6" w:rsidRDefault="00A32BFC" w:rsidP="006A26DD">
      <w:pPr>
        <w:pStyle w:val="ListParagraph"/>
        <w:numPr>
          <w:ilvl w:val="1"/>
          <w:numId w:val="12"/>
        </w:numPr>
        <w:spacing w:before="120" w:after="0" w:line="312" w:lineRule="auto"/>
        <w:ind w:left="709" w:hanging="153"/>
        <w:outlineLvl w:val="1"/>
        <w:rPr>
          <w:rFonts w:ascii="Times New Roman" w:hAnsi="Times New Roman"/>
          <w:b/>
          <w:i/>
          <w:sz w:val="26"/>
          <w:szCs w:val="26"/>
        </w:rPr>
      </w:pPr>
      <w:bookmarkStart w:id="3" w:name="_Toc14969035"/>
      <w:bookmarkStart w:id="4" w:name="_Toc15370320"/>
      <w:r w:rsidRPr="00AD69D6">
        <w:rPr>
          <w:rFonts w:ascii="Times New Roman" w:hAnsi="Times New Roman"/>
          <w:b/>
          <w:i/>
          <w:sz w:val="26"/>
          <w:szCs w:val="26"/>
        </w:rPr>
        <w:t>Phương thức vận tải trong nhập khẩu:</w:t>
      </w:r>
      <w:bookmarkEnd w:id="3"/>
      <w:bookmarkEnd w:id="4"/>
    </w:p>
    <w:p w:rsidR="00A32BFC" w:rsidRPr="005D19EF" w:rsidRDefault="00A32BFC" w:rsidP="00A32BFC">
      <w:pPr>
        <w:spacing w:before="120" w:after="0" w:line="312" w:lineRule="auto"/>
        <w:ind w:firstLine="567"/>
        <w:jc w:val="both"/>
        <w:rPr>
          <w:rFonts w:ascii="Times New Roman" w:hAnsi="Times New Roman"/>
          <w:bCs/>
          <w:iCs/>
          <w:sz w:val="26"/>
          <w:szCs w:val="26"/>
        </w:rPr>
      </w:pPr>
      <w:bookmarkStart w:id="5" w:name="_Toc417563728"/>
      <w:bookmarkStart w:id="6" w:name="_Toc420069839"/>
      <w:bookmarkStart w:id="7" w:name="_Toc427744842"/>
      <w:bookmarkStart w:id="8" w:name="_Toc428780723"/>
      <w:bookmarkStart w:id="9" w:name="_Toc430091157"/>
      <w:bookmarkStart w:id="10" w:name="_Toc390282879"/>
      <w:bookmarkStart w:id="11" w:name="_Toc404154917"/>
      <w:bookmarkStart w:id="12" w:name="_Toc404850546"/>
      <w:bookmarkStart w:id="13" w:name="_Toc414879487"/>
      <w:r w:rsidRPr="005D19EF">
        <w:rPr>
          <w:rFonts w:ascii="Times New Roman" w:hAnsi="Times New Roman"/>
          <w:bCs/>
          <w:iCs/>
          <w:sz w:val="26"/>
          <w:szCs w:val="26"/>
        </w:rPr>
        <w:t>Nhập khẩu thép của Việt Nam trong 5 tháng đầu năm nay qua đường biển là chủ yếu</w:t>
      </w:r>
      <w:r w:rsidR="006A26DD">
        <w:rPr>
          <w:rFonts w:ascii="Times New Roman" w:hAnsi="Times New Roman"/>
          <w:bCs/>
          <w:iCs/>
          <w:sz w:val="26"/>
          <w:szCs w:val="26"/>
        </w:rPr>
        <w:t>,</w:t>
      </w:r>
      <w:r w:rsidRPr="005D19EF">
        <w:rPr>
          <w:rFonts w:ascii="Times New Roman" w:hAnsi="Times New Roman"/>
          <w:bCs/>
          <w:iCs/>
          <w:sz w:val="26"/>
          <w:szCs w:val="26"/>
        </w:rPr>
        <w:t xml:space="preserve"> chiếm 98,85% về lượng và 98,71% về kim ngạch</w:t>
      </w:r>
      <w:r w:rsidR="006A26DD">
        <w:rPr>
          <w:rFonts w:ascii="Times New Roman" w:hAnsi="Times New Roman"/>
          <w:bCs/>
          <w:iCs/>
          <w:sz w:val="26"/>
          <w:szCs w:val="26"/>
        </w:rPr>
        <w:t>, và chủ yếu áp dụng cho</w:t>
      </w:r>
      <w:r w:rsidRPr="005D19EF">
        <w:rPr>
          <w:rFonts w:ascii="Times New Roman" w:hAnsi="Times New Roman"/>
          <w:bCs/>
          <w:iCs/>
          <w:sz w:val="26"/>
          <w:szCs w:val="26"/>
        </w:rPr>
        <w:t xml:space="preserve"> nhập</w:t>
      </w:r>
      <w:r w:rsidR="006A26DD">
        <w:rPr>
          <w:rFonts w:ascii="Times New Roman" w:hAnsi="Times New Roman"/>
          <w:bCs/>
          <w:iCs/>
          <w:sz w:val="26"/>
          <w:szCs w:val="26"/>
        </w:rPr>
        <w:t xml:space="preserve"> khẩu</w:t>
      </w:r>
      <w:r w:rsidRPr="005D19EF">
        <w:rPr>
          <w:rFonts w:ascii="Times New Roman" w:hAnsi="Times New Roman"/>
          <w:bCs/>
          <w:iCs/>
          <w:sz w:val="26"/>
          <w:szCs w:val="26"/>
        </w:rPr>
        <w:t xml:space="preserve"> từ các thị trường sau: </w:t>
      </w:r>
      <w:r w:rsidR="003C2316">
        <w:rPr>
          <w:rFonts w:ascii="Times New Roman" w:hAnsi="Times New Roman"/>
          <w:bCs/>
          <w:iCs/>
          <w:sz w:val="26"/>
          <w:szCs w:val="26"/>
        </w:rPr>
        <w:t>Ấn Độ</w:t>
      </w:r>
      <w:r w:rsidRPr="005D19EF">
        <w:rPr>
          <w:rFonts w:ascii="Times New Roman" w:hAnsi="Times New Roman"/>
          <w:bCs/>
          <w:iCs/>
          <w:sz w:val="26"/>
          <w:szCs w:val="26"/>
        </w:rPr>
        <w:t>, Ba Lan, Bỉ, Campuchia, Canađa, Đài Loan (Trung Quốc), Đan Mạch, Đức,</w:t>
      </w:r>
      <w:r w:rsidR="00FF6084">
        <w:rPr>
          <w:rFonts w:ascii="Times New Roman" w:hAnsi="Times New Roman"/>
          <w:bCs/>
          <w:iCs/>
          <w:sz w:val="26"/>
          <w:szCs w:val="26"/>
        </w:rPr>
        <w:t xml:space="preserve"> </w:t>
      </w:r>
      <w:r w:rsidRPr="005D19EF">
        <w:rPr>
          <w:rFonts w:ascii="Times New Roman" w:hAnsi="Times New Roman"/>
          <w:bCs/>
          <w:iCs/>
          <w:sz w:val="26"/>
          <w:szCs w:val="26"/>
        </w:rPr>
        <w:t>Hà Lan, Hàn Quốc, Hồng Kông</w:t>
      </w:r>
      <w:r w:rsidR="003046C1">
        <w:rPr>
          <w:rFonts w:ascii="Times New Roman" w:hAnsi="Times New Roman"/>
          <w:bCs/>
          <w:iCs/>
          <w:sz w:val="26"/>
          <w:szCs w:val="26"/>
        </w:rPr>
        <w:t xml:space="preserve"> </w:t>
      </w:r>
      <w:r w:rsidRPr="005D19EF">
        <w:rPr>
          <w:rFonts w:ascii="Times New Roman" w:hAnsi="Times New Roman"/>
          <w:bCs/>
          <w:iCs/>
          <w:sz w:val="26"/>
          <w:szCs w:val="26"/>
        </w:rPr>
        <w:t xml:space="preserve">(Trung Quốc), </w:t>
      </w:r>
      <w:r w:rsidR="006A26DD">
        <w:rPr>
          <w:rFonts w:ascii="Times New Roman" w:hAnsi="Times New Roman"/>
          <w:bCs/>
          <w:iCs/>
          <w:sz w:val="26"/>
          <w:szCs w:val="26"/>
        </w:rPr>
        <w:t>Indonesia</w:t>
      </w:r>
      <w:r w:rsidRPr="005D19EF">
        <w:rPr>
          <w:rFonts w:ascii="Times New Roman" w:hAnsi="Times New Roman"/>
          <w:bCs/>
          <w:iCs/>
          <w:sz w:val="26"/>
          <w:szCs w:val="26"/>
        </w:rPr>
        <w:t xml:space="preserve">, </w:t>
      </w:r>
      <w:r w:rsidR="006A26DD">
        <w:rPr>
          <w:rFonts w:ascii="Times New Roman" w:hAnsi="Times New Roman"/>
          <w:bCs/>
          <w:iCs/>
          <w:sz w:val="26"/>
          <w:szCs w:val="26"/>
        </w:rPr>
        <w:t>Italy</w:t>
      </w:r>
      <w:r w:rsidRPr="005D19EF">
        <w:rPr>
          <w:rFonts w:ascii="Times New Roman" w:hAnsi="Times New Roman"/>
          <w:bCs/>
          <w:iCs/>
          <w:sz w:val="26"/>
          <w:szCs w:val="26"/>
        </w:rPr>
        <w:t xml:space="preserve">, Malaysia, </w:t>
      </w:r>
      <w:r w:rsidR="00FF6084">
        <w:rPr>
          <w:rFonts w:ascii="Times New Roman" w:hAnsi="Times New Roman"/>
          <w:bCs/>
          <w:iCs/>
          <w:sz w:val="26"/>
          <w:szCs w:val="26"/>
        </w:rPr>
        <w:t>Mexico</w:t>
      </w:r>
      <w:r w:rsidRPr="005D19EF">
        <w:rPr>
          <w:rFonts w:ascii="Times New Roman" w:hAnsi="Times New Roman"/>
          <w:bCs/>
          <w:iCs/>
          <w:sz w:val="26"/>
          <w:szCs w:val="26"/>
        </w:rPr>
        <w:t xml:space="preserve">, Mỹ, Nga, Nhật Bản, </w:t>
      </w:r>
      <w:r w:rsidR="006A26DD">
        <w:rPr>
          <w:rFonts w:ascii="Times New Roman" w:hAnsi="Times New Roman"/>
          <w:bCs/>
          <w:iCs/>
          <w:sz w:val="26"/>
          <w:szCs w:val="26"/>
        </w:rPr>
        <w:t>Australia</w:t>
      </w:r>
      <w:r w:rsidRPr="005D19EF">
        <w:rPr>
          <w:rFonts w:ascii="Times New Roman" w:hAnsi="Times New Roman"/>
          <w:bCs/>
          <w:iCs/>
          <w:sz w:val="26"/>
          <w:szCs w:val="26"/>
        </w:rPr>
        <w:t xml:space="preserve">, Phần Lan, Pháp, Philippines, Singapore, Thụy Điển, Trung Quốc, </w:t>
      </w:r>
      <w:r w:rsidR="006A26DD">
        <w:rPr>
          <w:rFonts w:ascii="Times New Roman" w:hAnsi="Times New Roman"/>
          <w:bCs/>
          <w:iCs/>
          <w:sz w:val="26"/>
          <w:szCs w:val="26"/>
        </w:rPr>
        <w:t>Ả Rập</w:t>
      </w:r>
      <w:r w:rsidRPr="005D19EF">
        <w:rPr>
          <w:rFonts w:ascii="Times New Roman" w:hAnsi="Times New Roman"/>
          <w:bCs/>
          <w:iCs/>
          <w:sz w:val="26"/>
          <w:szCs w:val="26"/>
        </w:rPr>
        <w:t xml:space="preserve"> Xê út.</w:t>
      </w:r>
    </w:p>
    <w:p w:rsidR="00A32BFC" w:rsidRPr="005D19EF" w:rsidRDefault="00A32BFC" w:rsidP="00A32BFC">
      <w:pPr>
        <w:spacing w:before="120" w:after="0" w:line="312" w:lineRule="auto"/>
        <w:ind w:firstLine="567"/>
        <w:jc w:val="both"/>
        <w:rPr>
          <w:rFonts w:ascii="Times New Roman" w:hAnsi="Times New Roman"/>
          <w:bCs/>
          <w:iCs/>
          <w:sz w:val="26"/>
          <w:szCs w:val="26"/>
        </w:rPr>
      </w:pPr>
      <w:r w:rsidRPr="005D19EF">
        <w:rPr>
          <w:rFonts w:ascii="Times New Roman" w:hAnsi="Times New Roman"/>
          <w:bCs/>
          <w:iCs/>
          <w:sz w:val="26"/>
          <w:szCs w:val="26"/>
        </w:rPr>
        <w:t>Nhập khẩu mặt hàng này bằng đường sắt chỉ chiếm 0,59% về lượng và 0,51% về trị giá, giảm 9,18% về lượng và 11,29% về trị giá so với cùng kỳ năm ngoái, từ các thị trường Campuchia, Hàn Quốc, Hồng Kông (Trung Quốc), Lào, Nhật Bản, Thái Lan, Trung Quốc.</w:t>
      </w:r>
    </w:p>
    <w:p w:rsidR="00A32BFC" w:rsidRDefault="00A32BFC" w:rsidP="00A32BFC">
      <w:pPr>
        <w:spacing w:before="120" w:after="0" w:line="312" w:lineRule="auto"/>
        <w:ind w:firstLine="567"/>
        <w:jc w:val="both"/>
        <w:rPr>
          <w:rFonts w:ascii="Times New Roman" w:hAnsi="Times New Roman"/>
          <w:bCs/>
          <w:iCs/>
          <w:sz w:val="26"/>
          <w:szCs w:val="26"/>
        </w:rPr>
      </w:pPr>
      <w:r w:rsidRPr="005D19EF">
        <w:rPr>
          <w:rFonts w:ascii="Times New Roman" w:hAnsi="Times New Roman"/>
          <w:bCs/>
          <w:iCs/>
          <w:sz w:val="26"/>
          <w:szCs w:val="26"/>
        </w:rPr>
        <w:t xml:space="preserve">Trong 5 tháng đầu năm nay, các doanh nghiệp cũng nhập sắt thép bằng đường bộ và đường hàng không, nhưng chỉ đạt hơn 5 nghìn tấn, từ các thị trường: Áo, Thái Lan, Hàn Quốc, Nhật Bản, Trung Quốc, Pháp, Đức, Hà Lan, Đài Loan (Trung Quốc), Thụy Sỹ, Thái Lan, </w:t>
      </w:r>
      <w:r w:rsidR="003C2316">
        <w:rPr>
          <w:rFonts w:ascii="Times New Roman" w:hAnsi="Times New Roman"/>
          <w:bCs/>
          <w:iCs/>
          <w:sz w:val="26"/>
          <w:szCs w:val="26"/>
        </w:rPr>
        <w:t>Ấn Độ</w:t>
      </w:r>
      <w:r w:rsidRPr="005D19EF">
        <w:rPr>
          <w:rFonts w:ascii="Times New Roman" w:hAnsi="Times New Roman"/>
          <w:bCs/>
          <w:iCs/>
          <w:sz w:val="26"/>
          <w:szCs w:val="26"/>
        </w:rPr>
        <w:t xml:space="preserve">, Anh, Canada, Hunggary, </w:t>
      </w:r>
      <w:r w:rsidR="006A26DD">
        <w:rPr>
          <w:rFonts w:ascii="Times New Roman" w:hAnsi="Times New Roman"/>
          <w:bCs/>
          <w:iCs/>
          <w:sz w:val="26"/>
          <w:szCs w:val="26"/>
        </w:rPr>
        <w:t>Indonesia</w:t>
      </w:r>
      <w:r w:rsidRPr="005D19EF">
        <w:rPr>
          <w:rFonts w:ascii="Times New Roman" w:hAnsi="Times New Roman"/>
          <w:bCs/>
          <w:iCs/>
          <w:sz w:val="26"/>
          <w:szCs w:val="26"/>
        </w:rPr>
        <w:t xml:space="preserve">, </w:t>
      </w:r>
      <w:r w:rsidR="006A26DD">
        <w:rPr>
          <w:rFonts w:ascii="Times New Roman" w:hAnsi="Times New Roman"/>
          <w:bCs/>
          <w:iCs/>
          <w:sz w:val="26"/>
          <w:szCs w:val="26"/>
        </w:rPr>
        <w:t>Italy</w:t>
      </w:r>
      <w:r w:rsidRPr="005D19EF">
        <w:rPr>
          <w:rFonts w:ascii="Times New Roman" w:hAnsi="Times New Roman"/>
          <w:bCs/>
          <w:iCs/>
          <w:sz w:val="26"/>
          <w:szCs w:val="26"/>
        </w:rPr>
        <w:t>, Malaysia…</w:t>
      </w:r>
    </w:p>
    <w:p w:rsidR="003C2316" w:rsidRDefault="003C2316" w:rsidP="00A32BFC">
      <w:pPr>
        <w:spacing w:before="120" w:after="0" w:line="312" w:lineRule="auto"/>
        <w:ind w:firstLine="567"/>
        <w:jc w:val="both"/>
        <w:rPr>
          <w:rFonts w:ascii="Times New Roman" w:hAnsi="Times New Roman"/>
          <w:bCs/>
          <w:iCs/>
          <w:sz w:val="26"/>
          <w:szCs w:val="26"/>
        </w:rPr>
      </w:pPr>
    </w:p>
    <w:p w:rsidR="003C2316" w:rsidRDefault="003C2316" w:rsidP="00A32BFC">
      <w:pPr>
        <w:spacing w:before="120" w:after="0" w:line="312" w:lineRule="auto"/>
        <w:ind w:firstLine="567"/>
        <w:jc w:val="both"/>
        <w:rPr>
          <w:rFonts w:ascii="Times New Roman" w:hAnsi="Times New Roman"/>
          <w:bCs/>
          <w:iCs/>
          <w:sz w:val="26"/>
          <w:szCs w:val="26"/>
        </w:rPr>
      </w:pPr>
    </w:p>
    <w:p w:rsidR="003C2316" w:rsidRPr="005D19EF" w:rsidRDefault="003C2316" w:rsidP="00A32BFC">
      <w:pPr>
        <w:spacing w:before="120" w:after="0" w:line="312" w:lineRule="auto"/>
        <w:ind w:firstLine="567"/>
        <w:jc w:val="both"/>
        <w:rPr>
          <w:rFonts w:ascii="Times New Roman" w:hAnsi="Times New Roman"/>
          <w:bCs/>
          <w:iCs/>
          <w:sz w:val="26"/>
          <w:szCs w:val="26"/>
        </w:rPr>
      </w:pPr>
    </w:p>
    <w:p w:rsidR="00A32BFC" w:rsidRPr="005D19EF" w:rsidRDefault="00A32BFC" w:rsidP="003046C1">
      <w:pPr>
        <w:rPr>
          <w:rFonts w:ascii="Times New Roman" w:hAnsi="Times New Roman"/>
          <w:b/>
          <w:sz w:val="26"/>
          <w:szCs w:val="26"/>
        </w:rPr>
      </w:pPr>
      <w:bookmarkStart w:id="14" w:name="_Toc10282123"/>
      <w:bookmarkStart w:id="15" w:name="_Toc14969036"/>
      <w:bookmarkEnd w:id="5"/>
      <w:bookmarkEnd w:id="6"/>
      <w:bookmarkEnd w:id="7"/>
      <w:bookmarkEnd w:id="8"/>
      <w:bookmarkEnd w:id="9"/>
      <w:bookmarkEnd w:id="10"/>
      <w:bookmarkEnd w:id="11"/>
      <w:bookmarkEnd w:id="12"/>
      <w:bookmarkEnd w:id="13"/>
      <w:r w:rsidRPr="005D19EF">
        <w:rPr>
          <w:rFonts w:ascii="Times New Roman" w:hAnsi="Times New Roman"/>
          <w:b/>
          <w:sz w:val="26"/>
          <w:szCs w:val="26"/>
        </w:rPr>
        <w:lastRenderedPageBreak/>
        <w:t xml:space="preserve">Hình </w:t>
      </w:r>
      <w:r w:rsidRPr="005D19EF">
        <w:rPr>
          <w:rFonts w:ascii="Times New Roman" w:hAnsi="Times New Roman"/>
          <w:b/>
          <w:sz w:val="26"/>
          <w:szCs w:val="26"/>
        </w:rPr>
        <w:fldChar w:fldCharType="begin"/>
      </w:r>
      <w:r w:rsidRPr="005D19EF">
        <w:rPr>
          <w:rFonts w:ascii="Times New Roman" w:hAnsi="Times New Roman"/>
          <w:b/>
          <w:sz w:val="26"/>
          <w:szCs w:val="26"/>
        </w:rPr>
        <w:instrText xml:space="preserve"> SEQ Hình \* ARABIC </w:instrText>
      </w:r>
      <w:r w:rsidRPr="005D19EF">
        <w:rPr>
          <w:rFonts w:ascii="Times New Roman" w:hAnsi="Times New Roman"/>
          <w:b/>
          <w:sz w:val="26"/>
          <w:szCs w:val="26"/>
        </w:rPr>
        <w:fldChar w:fldCharType="separate"/>
      </w:r>
      <w:r w:rsidRPr="005D19EF">
        <w:rPr>
          <w:rFonts w:ascii="Times New Roman" w:hAnsi="Times New Roman"/>
          <w:b/>
          <w:noProof/>
          <w:sz w:val="26"/>
          <w:szCs w:val="26"/>
        </w:rPr>
        <w:t>1</w:t>
      </w:r>
      <w:r w:rsidRPr="005D19EF">
        <w:rPr>
          <w:rFonts w:ascii="Times New Roman" w:hAnsi="Times New Roman"/>
          <w:b/>
          <w:sz w:val="26"/>
          <w:szCs w:val="26"/>
        </w:rPr>
        <w:fldChar w:fldCharType="end"/>
      </w:r>
      <w:r w:rsidRPr="005D19EF">
        <w:rPr>
          <w:rFonts w:ascii="Times New Roman" w:hAnsi="Times New Roman"/>
          <w:b/>
          <w:sz w:val="26"/>
          <w:szCs w:val="26"/>
        </w:rPr>
        <w:t>: Cơ cấu phương thức vận tải trong nhập khẩu sắt sắt thép 5 tháng năm 2019</w:t>
      </w:r>
      <w:bookmarkEnd w:id="14"/>
      <w:bookmarkEnd w:id="15"/>
    </w:p>
    <w:tbl>
      <w:tblPr>
        <w:tblW w:w="0" w:type="auto"/>
        <w:jc w:val="center"/>
        <w:tblLayout w:type="fixed"/>
        <w:tblLook w:val="01E0" w:firstRow="1" w:lastRow="1" w:firstColumn="1" w:lastColumn="1" w:noHBand="0" w:noVBand="0"/>
      </w:tblPr>
      <w:tblGrid>
        <w:gridCol w:w="4690"/>
        <w:gridCol w:w="4548"/>
      </w:tblGrid>
      <w:tr w:rsidR="00A32BFC" w:rsidRPr="005D19EF" w:rsidTr="006A26DD">
        <w:trPr>
          <w:trHeight w:val="4281"/>
          <w:jc w:val="center"/>
        </w:trPr>
        <w:tc>
          <w:tcPr>
            <w:tcW w:w="4690" w:type="dxa"/>
            <w:shd w:val="clear" w:color="auto" w:fill="auto"/>
          </w:tcPr>
          <w:p w:rsidR="00A32BFC" w:rsidRPr="005D19EF" w:rsidRDefault="00AD69D6" w:rsidP="006A26DD">
            <w:pPr>
              <w:spacing w:before="120" w:after="0"/>
              <w:jc w:val="both"/>
              <w:rPr>
                <w:rFonts w:ascii="Times New Roman" w:eastAsia=".VnTime" w:hAnsi="Times New Roman"/>
              </w:rPr>
            </w:pPr>
            <w:r w:rsidRPr="005D19EF">
              <w:object w:dxaOrig="5645" w:dyaOrig="3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198.5pt" o:ole="">
                  <v:imagedata r:id="rId9" o:title=""/>
                </v:shape>
                <o:OLEObject Type="Embed" ProgID="Excel.Sheet.12" ShapeID="_x0000_i1025" DrawAspect="Content" ObjectID="_1625983339" r:id="rId10"/>
              </w:object>
            </w:r>
          </w:p>
        </w:tc>
        <w:tc>
          <w:tcPr>
            <w:tcW w:w="4548" w:type="dxa"/>
            <w:shd w:val="clear" w:color="auto" w:fill="auto"/>
          </w:tcPr>
          <w:p w:rsidR="00A32BFC" w:rsidRPr="005D19EF" w:rsidRDefault="00AD69D6" w:rsidP="006A26DD">
            <w:pPr>
              <w:spacing w:before="120" w:after="0"/>
              <w:rPr>
                <w:rFonts w:ascii="Times New Roman" w:eastAsia=".VnTime" w:hAnsi="Times New Roman" w:cs=".VnTime"/>
              </w:rPr>
            </w:pPr>
            <w:r w:rsidRPr="005D19EF">
              <w:object w:dxaOrig="6275" w:dyaOrig="3963">
                <v:shape id="_x0000_i1026" type="#_x0000_t75" style="width:206pt;height:198pt" o:ole="">
                  <v:imagedata r:id="rId11" o:title=""/>
                </v:shape>
                <o:OLEObject Type="Embed" ProgID="Excel.Sheet.12" ShapeID="_x0000_i1026" DrawAspect="Content" ObjectID="_1625983340" r:id="rId12"/>
              </w:object>
            </w:r>
          </w:p>
        </w:tc>
      </w:tr>
    </w:tbl>
    <w:p w:rsidR="00A32BFC" w:rsidRPr="005D19EF" w:rsidRDefault="00A32BFC" w:rsidP="00A32BFC">
      <w:pPr>
        <w:pStyle w:val="ListParagraph"/>
        <w:spacing w:before="120" w:after="0" w:line="312" w:lineRule="auto"/>
        <w:ind w:left="0"/>
        <w:jc w:val="right"/>
        <w:rPr>
          <w:rFonts w:ascii="Times New Roman" w:hAnsi="Times New Roman"/>
          <w:i/>
          <w:sz w:val="26"/>
          <w:szCs w:val="26"/>
        </w:rPr>
      </w:pPr>
      <w:r w:rsidRPr="005D19EF">
        <w:rPr>
          <w:rFonts w:ascii="Times New Roman" w:hAnsi="Times New Roman"/>
          <w:i/>
          <w:sz w:val="26"/>
          <w:szCs w:val="26"/>
        </w:rPr>
        <w:t>Nguồn: Tính toán từ số liệu của Tổng cục hải quan</w:t>
      </w:r>
    </w:p>
    <w:p w:rsidR="00A32BFC" w:rsidRPr="00AD69D6" w:rsidRDefault="00A32BFC" w:rsidP="00AD69D6">
      <w:pPr>
        <w:pStyle w:val="ListParagraph"/>
        <w:numPr>
          <w:ilvl w:val="1"/>
          <w:numId w:val="12"/>
        </w:numPr>
        <w:spacing w:before="120" w:after="0" w:line="312" w:lineRule="auto"/>
        <w:ind w:hanging="153"/>
        <w:outlineLvl w:val="1"/>
        <w:rPr>
          <w:rFonts w:ascii="Times New Roman" w:hAnsi="Times New Roman"/>
          <w:b/>
          <w:i/>
          <w:sz w:val="26"/>
          <w:szCs w:val="26"/>
        </w:rPr>
      </w:pPr>
      <w:bookmarkStart w:id="16" w:name="_Toc14969037"/>
      <w:bookmarkStart w:id="17" w:name="_Toc15370321"/>
      <w:r w:rsidRPr="00AD69D6">
        <w:rPr>
          <w:rFonts w:ascii="Times New Roman" w:hAnsi="Times New Roman"/>
          <w:b/>
          <w:i/>
          <w:sz w:val="26"/>
          <w:szCs w:val="26"/>
        </w:rPr>
        <w:t>Phương thức giao hàng nhập khẩu</w:t>
      </w:r>
      <w:bookmarkEnd w:id="16"/>
      <w:bookmarkEnd w:id="17"/>
    </w:p>
    <w:p w:rsidR="00A32BFC" w:rsidRPr="005D19EF" w:rsidRDefault="00A32BFC" w:rsidP="00AD69D6">
      <w:pPr>
        <w:spacing w:before="120" w:after="0" w:line="312" w:lineRule="auto"/>
        <w:ind w:firstLine="567"/>
        <w:jc w:val="both"/>
        <w:rPr>
          <w:rFonts w:ascii="Times New Roman" w:hAnsi="Times New Roman"/>
          <w:bCs/>
          <w:iCs/>
          <w:sz w:val="26"/>
          <w:szCs w:val="26"/>
        </w:rPr>
      </w:pPr>
      <w:r w:rsidRPr="005D19EF">
        <w:rPr>
          <w:rFonts w:ascii="Times New Roman" w:hAnsi="Times New Roman"/>
          <w:b/>
          <w:sz w:val="26"/>
          <w:szCs w:val="26"/>
        </w:rPr>
        <w:t xml:space="preserve"> </w:t>
      </w:r>
      <w:r w:rsidRPr="005D19EF">
        <w:rPr>
          <w:rFonts w:ascii="Times New Roman" w:hAnsi="Times New Roman"/>
          <w:bCs/>
          <w:iCs/>
          <w:sz w:val="26"/>
          <w:szCs w:val="26"/>
        </w:rPr>
        <w:t>Phương thức giao hàng được sử dụng chủ yếu</w:t>
      </w:r>
      <w:r w:rsidR="006A26DD">
        <w:rPr>
          <w:rFonts w:ascii="Times New Roman" w:hAnsi="Times New Roman"/>
          <w:bCs/>
          <w:iCs/>
          <w:sz w:val="26"/>
          <w:szCs w:val="26"/>
        </w:rPr>
        <w:t xml:space="preserve"> trong </w:t>
      </w:r>
      <w:r w:rsidRPr="005D19EF">
        <w:rPr>
          <w:rFonts w:ascii="Times New Roman" w:hAnsi="Times New Roman"/>
          <w:bCs/>
          <w:iCs/>
          <w:sz w:val="26"/>
          <w:szCs w:val="26"/>
        </w:rPr>
        <w:t xml:space="preserve">nhập khẩu sắt thép trong 5 tháng  đầu năm 2019 là CFR chiếm 72,32% về lượng và 62,31% về kim ngạch, từ các thị trường cung cấp như: </w:t>
      </w:r>
      <w:r w:rsidR="006A26DD">
        <w:rPr>
          <w:rFonts w:ascii="Times New Roman" w:hAnsi="Times New Roman"/>
          <w:bCs/>
          <w:iCs/>
          <w:sz w:val="26"/>
          <w:szCs w:val="26"/>
        </w:rPr>
        <w:t xml:space="preserve">Indonesia, Italy, </w:t>
      </w:r>
      <w:r w:rsidRPr="005D19EF">
        <w:rPr>
          <w:rFonts w:ascii="Times New Roman" w:hAnsi="Times New Roman"/>
          <w:bCs/>
          <w:iCs/>
          <w:sz w:val="26"/>
          <w:szCs w:val="26"/>
        </w:rPr>
        <w:t xml:space="preserve">Malaysia, </w:t>
      </w:r>
      <w:r w:rsidR="00FF6084">
        <w:rPr>
          <w:rFonts w:ascii="Times New Roman" w:hAnsi="Times New Roman"/>
          <w:bCs/>
          <w:iCs/>
          <w:sz w:val="26"/>
          <w:szCs w:val="26"/>
        </w:rPr>
        <w:t>Mexico</w:t>
      </w:r>
      <w:r w:rsidRPr="005D19EF">
        <w:rPr>
          <w:rFonts w:ascii="Times New Roman" w:hAnsi="Times New Roman"/>
          <w:bCs/>
          <w:iCs/>
          <w:sz w:val="26"/>
          <w:szCs w:val="26"/>
        </w:rPr>
        <w:t>, Mỹ, Nhật Bản</w:t>
      </w:r>
      <w:r w:rsidR="006A26DD">
        <w:rPr>
          <w:rFonts w:ascii="Times New Roman" w:hAnsi="Times New Roman"/>
          <w:bCs/>
          <w:iCs/>
          <w:sz w:val="26"/>
          <w:szCs w:val="26"/>
        </w:rPr>
        <w:t xml:space="preserve">, </w:t>
      </w:r>
      <w:r w:rsidRPr="005D19EF">
        <w:rPr>
          <w:rFonts w:ascii="Times New Roman" w:hAnsi="Times New Roman"/>
          <w:bCs/>
          <w:iCs/>
          <w:sz w:val="26"/>
          <w:szCs w:val="26"/>
        </w:rPr>
        <w:t xml:space="preserve">Niu Zi Lân, </w:t>
      </w:r>
      <w:r w:rsidR="006A26DD">
        <w:rPr>
          <w:rFonts w:ascii="Times New Roman" w:hAnsi="Times New Roman"/>
          <w:bCs/>
          <w:iCs/>
          <w:sz w:val="26"/>
          <w:szCs w:val="26"/>
        </w:rPr>
        <w:t>Australia</w:t>
      </w:r>
      <w:r w:rsidRPr="005D19EF">
        <w:rPr>
          <w:rFonts w:ascii="Times New Roman" w:hAnsi="Times New Roman"/>
          <w:bCs/>
          <w:iCs/>
          <w:sz w:val="26"/>
          <w:szCs w:val="26"/>
        </w:rPr>
        <w:t xml:space="preserve">, Trung Quốc, </w:t>
      </w:r>
      <w:r w:rsidR="003C2316">
        <w:rPr>
          <w:rFonts w:ascii="Times New Roman" w:hAnsi="Times New Roman"/>
          <w:bCs/>
          <w:iCs/>
          <w:sz w:val="26"/>
          <w:szCs w:val="26"/>
        </w:rPr>
        <w:t>Ấn Độ</w:t>
      </w:r>
      <w:r w:rsidRPr="005D19EF">
        <w:rPr>
          <w:rFonts w:ascii="Times New Roman" w:hAnsi="Times New Roman"/>
          <w:bCs/>
          <w:iCs/>
          <w:sz w:val="26"/>
          <w:szCs w:val="26"/>
        </w:rPr>
        <w:t>, Ba Lan, Canađa, Đài Loan (Trung Quốc), Đan Mạch, Đức, Hà Lan,H</w:t>
      </w:r>
      <w:r w:rsidR="006A26DD">
        <w:rPr>
          <w:rFonts w:ascii="Times New Roman" w:hAnsi="Times New Roman"/>
          <w:bCs/>
          <w:iCs/>
          <w:sz w:val="26"/>
          <w:szCs w:val="26"/>
        </w:rPr>
        <w:t>àn Quốc, Hồng Kông (Trung Quốc).</w:t>
      </w:r>
    </w:p>
    <w:p w:rsidR="00A32BFC" w:rsidRPr="005D19EF" w:rsidRDefault="00A32BFC" w:rsidP="00A32BFC">
      <w:pPr>
        <w:spacing w:before="120" w:after="0" w:line="312" w:lineRule="auto"/>
        <w:ind w:firstLine="567"/>
        <w:jc w:val="both"/>
        <w:rPr>
          <w:rFonts w:ascii="Times New Roman" w:hAnsi="Times New Roman"/>
          <w:bCs/>
          <w:iCs/>
          <w:sz w:val="26"/>
          <w:szCs w:val="26"/>
        </w:rPr>
      </w:pPr>
      <w:r w:rsidRPr="005D19EF">
        <w:rPr>
          <w:rFonts w:ascii="Times New Roman" w:hAnsi="Times New Roman"/>
          <w:bCs/>
          <w:iCs/>
          <w:sz w:val="26"/>
          <w:szCs w:val="26"/>
        </w:rPr>
        <w:t xml:space="preserve"> Nhập khẩu mặt hàng này bằng phương thức CIF đứng thứ 2 chiếm khoảng 23,04% về lượng và 32,84% về trị giá. Phương thức giao hàng này được sử dụng cho các lô hàng sắt thép nhập khẩu từ: Tây Ban Nha, Thái Lan, Thổ Nhĩ Kỳ, Thụy Điển, Trung Quốc, </w:t>
      </w:r>
      <w:r w:rsidR="003C2316">
        <w:rPr>
          <w:rFonts w:ascii="Times New Roman" w:hAnsi="Times New Roman"/>
          <w:bCs/>
          <w:iCs/>
          <w:sz w:val="26"/>
          <w:szCs w:val="26"/>
        </w:rPr>
        <w:t>Ấn Độ</w:t>
      </w:r>
      <w:r w:rsidRPr="005D19EF">
        <w:rPr>
          <w:rFonts w:ascii="Times New Roman" w:hAnsi="Times New Roman"/>
          <w:bCs/>
          <w:iCs/>
          <w:sz w:val="26"/>
          <w:szCs w:val="26"/>
        </w:rPr>
        <w:t xml:space="preserve">, Canađa, </w:t>
      </w:r>
      <w:r w:rsidR="006A26DD">
        <w:rPr>
          <w:rFonts w:ascii="Times New Roman" w:hAnsi="Times New Roman"/>
          <w:bCs/>
          <w:iCs/>
          <w:sz w:val="26"/>
          <w:szCs w:val="26"/>
        </w:rPr>
        <w:t>Chile</w:t>
      </w:r>
      <w:r w:rsidRPr="005D19EF">
        <w:rPr>
          <w:rFonts w:ascii="Times New Roman" w:hAnsi="Times New Roman"/>
          <w:bCs/>
          <w:iCs/>
          <w:sz w:val="26"/>
          <w:szCs w:val="26"/>
        </w:rPr>
        <w:t xml:space="preserve">, Đài Loan (Trung Quốc), Đức, Hà Lan, Hàn Quốc, Hồng Kông (Trung Quốc), </w:t>
      </w:r>
      <w:r w:rsidR="006A26DD">
        <w:rPr>
          <w:rFonts w:ascii="Times New Roman" w:hAnsi="Times New Roman"/>
          <w:bCs/>
          <w:iCs/>
          <w:sz w:val="26"/>
          <w:szCs w:val="26"/>
        </w:rPr>
        <w:t>Indonesia</w:t>
      </w:r>
      <w:r w:rsidRPr="005D19EF">
        <w:rPr>
          <w:rFonts w:ascii="Times New Roman" w:hAnsi="Times New Roman"/>
          <w:bCs/>
          <w:iCs/>
          <w:sz w:val="26"/>
          <w:szCs w:val="26"/>
        </w:rPr>
        <w:t>, Malaysia, Nga, Nhật Bản, Niu Zi Lân, Phần Lan, Pháp, Philippines, Singapore.</w:t>
      </w:r>
    </w:p>
    <w:p w:rsidR="00A32BFC" w:rsidRPr="005D19EF" w:rsidRDefault="00AD69D6" w:rsidP="00A32BFC">
      <w:pPr>
        <w:spacing w:before="120" w:after="0" w:line="312" w:lineRule="auto"/>
        <w:ind w:firstLine="567"/>
        <w:jc w:val="both"/>
        <w:rPr>
          <w:rFonts w:ascii="Times New Roman" w:hAnsi="Times New Roman"/>
          <w:bCs/>
          <w:iCs/>
          <w:sz w:val="26"/>
          <w:szCs w:val="26"/>
        </w:rPr>
      </w:pPr>
      <w:r>
        <w:rPr>
          <w:rFonts w:ascii="Times New Roman" w:hAnsi="Times New Roman"/>
          <w:bCs/>
          <w:iCs/>
          <w:sz w:val="26"/>
          <w:szCs w:val="26"/>
        </w:rPr>
        <w:t>Trong khi đó, n</w:t>
      </w:r>
      <w:r w:rsidR="00A32BFC" w:rsidRPr="005D19EF">
        <w:rPr>
          <w:rFonts w:ascii="Times New Roman" w:hAnsi="Times New Roman"/>
          <w:bCs/>
          <w:iCs/>
          <w:sz w:val="26"/>
          <w:szCs w:val="26"/>
        </w:rPr>
        <w:t>hập khẩu bằng phương thức FOB chỉ chiếm 2,33% về lượng và 2,26% về trị giá</w:t>
      </w:r>
      <w:r>
        <w:rPr>
          <w:rFonts w:ascii="Times New Roman" w:hAnsi="Times New Roman"/>
          <w:bCs/>
          <w:iCs/>
          <w:sz w:val="26"/>
          <w:szCs w:val="26"/>
        </w:rPr>
        <w:t xml:space="preserve"> và được sử dụng trong nhập khẩu  từ các thị trường nhừ</w:t>
      </w:r>
      <w:r w:rsidR="00A32BFC" w:rsidRPr="005D19EF">
        <w:rPr>
          <w:rFonts w:ascii="Times New Roman" w:hAnsi="Times New Roman"/>
          <w:bCs/>
          <w:iCs/>
          <w:sz w:val="26"/>
          <w:szCs w:val="26"/>
        </w:rPr>
        <w:t xml:space="preserve"> Campuchia, Đài Loan (Trung Quốc), Đức, Hàn Quốc, Hồng Kông, Malaysia, Nhật Bản, Singapore, Thái Lan, Trung Quốc, Ai Cập, Braxin, Ba Lan</w:t>
      </w:r>
      <w:r w:rsidR="006A26DD">
        <w:rPr>
          <w:rFonts w:ascii="Times New Roman" w:hAnsi="Times New Roman"/>
          <w:bCs/>
          <w:iCs/>
          <w:sz w:val="26"/>
          <w:szCs w:val="26"/>
        </w:rPr>
        <w:t>.</w:t>
      </w:r>
    </w:p>
    <w:p w:rsidR="00A32BFC" w:rsidRPr="005D19EF" w:rsidRDefault="00A32BFC" w:rsidP="00A32BFC">
      <w:pPr>
        <w:spacing w:before="120" w:after="0" w:line="312" w:lineRule="auto"/>
        <w:ind w:firstLine="567"/>
        <w:jc w:val="both"/>
        <w:rPr>
          <w:rFonts w:ascii="Times New Roman" w:hAnsi="Times New Roman"/>
          <w:bCs/>
          <w:iCs/>
          <w:sz w:val="26"/>
          <w:szCs w:val="26"/>
        </w:rPr>
      </w:pPr>
      <w:r w:rsidRPr="005D19EF">
        <w:rPr>
          <w:rFonts w:ascii="Times New Roman" w:hAnsi="Times New Roman"/>
          <w:bCs/>
          <w:iCs/>
          <w:sz w:val="26"/>
          <w:szCs w:val="26"/>
        </w:rPr>
        <w:t>Ngoài các phương thức chính trên, nhập khẩu sắt thép còn</w:t>
      </w:r>
      <w:r w:rsidR="006A26DD">
        <w:rPr>
          <w:rFonts w:ascii="Times New Roman" w:hAnsi="Times New Roman"/>
          <w:bCs/>
          <w:iCs/>
          <w:sz w:val="26"/>
          <w:szCs w:val="26"/>
        </w:rPr>
        <w:t xml:space="preserve"> được thực hiện</w:t>
      </w:r>
      <w:r w:rsidRPr="005D19EF">
        <w:rPr>
          <w:rFonts w:ascii="Times New Roman" w:hAnsi="Times New Roman"/>
          <w:bCs/>
          <w:iCs/>
          <w:sz w:val="26"/>
          <w:szCs w:val="26"/>
        </w:rPr>
        <w:t xml:space="preserve"> bằng các phương thức khác như: DAP, C&amp;F, DAF, EXW… </w:t>
      </w:r>
    </w:p>
    <w:p w:rsidR="00A32BFC" w:rsidRPr="005D19EF" w:rsidRDefault="00A32BFC" w:rsidP="003046C1">
      <w:pPr>
        <w:pStyle w:val="Caption"/>
        <w:spacing w:before="120" w:after="0"/>
        <w:jc w:val="center"/>
        <w:rPr>
          <w:rFonts w:ascii="Times New Roman" w:hAnsi="Times New Roman"/>
          <w:color w:val="auto"/>
          <w:sz w:val="26"/>
          <w:szCs w:val="26"/>
        </w:rPr>
      </w:pPr>
      <w:bookmarkStart w:id="18" w:name="_Toc10282124"/>
      <w:bookmarkStart w:id="19" w:name="_Toc14969038"/>
      <w:r w:rsidRPr="005D19EF">
        <w:rPr>
          <w:rFonts w:ascii="Times New Roman" w:hAnsi="Times New Roman"/>
          <w:color w:val="auto"/>
          <w:sz w:val="26"/>
          <w:szCs w:val="26"/>
        </w:rPr>
        <w:lastRenderedPageBreak/>
        <w:t xml:space="preserve">Hình </w:t>
      </w:r>
      <w:r w:rsidRPr="005D19EF">
        <w:rPr>
          <w:rFonts w:ascii="Times New Roman" w:hAnsi="Times New Roman"/>
          <w:color w:val="auto"/>
          <w:sz w:val="26"/>
          <w:szCs w:val="26"/>
        </w:rPr>
        <w:fldChar w:fldCharType="begin"/>
      </w:r>
      <w:r w:rsidRPr="005D19EF">
        <w:rPr>
          <w:rFonts w:ascii="Times New Roman" w:hAnsi="Times New Roman"/>
          <w:color w:val="auto"/>
          <w:sz w:val="26"/>
          <w:szCs w:val="26"/>
        </w:rPr>
        <w:instrText xml:space="preserve"> SEQ Hình \* ARABIC </w:instrText>
      </w:r>
      <w:r w:rsidRPr="005D19EF">
        <w:rPr>
          <w:rFonts w:ascii="Times New Roman" w:hAnsi="Times New Roman"/>
          <w:color w:val="auto"/>
          <w:sz w:val="26"/>
          <w:szCs w:val="26"/>
        </w:rPr>
        <w:fldChar w:fldCharType="separate"/>
      </w:r>
      <w:r w:rsidRPr="005D19EF">
        <w:rPr>
          <w:rFonts w:ascii="Times New Roman" w:hAnsi="Times New Roman"/>
          <w:noProof/>
          <w:color w:val="auto"/>
          <w:sz w:val="26"/>
          <w:szCs w:val="26"/>
        </w:rPr>
        <w:t>2</w:t>
      </w:r>
      <w:r w:rsidRPr="005D19EF">
        <w:rPr>
          <w:rFonts w:ascii="Times New Roman" w:hAnsi="Times New Roman"/>
          <w:color w:val="auto"/>
          <w:sz w:val="26"/>
          <w:szCs w:val="26"/>
        </w:rPr>
        <w:fldChar w:fldCharType="end"/>
      </w:r>
      <w:r w:rsidRPr="005D19EF">
        <w:rPr>
          <w:rFonts w:ascii="Times New Roman" w:hAnsi="Times New Roman"/>
          <w:color w:val="auto"/>
          <w:sz w:val="26"/>
          <w:szCs w:val="26"/>
        </w:rPr>
        <w:t>: Cơ cấu phương thức giao hàng trong nhập khẩu sắt thép trong 5 tháng năm 2019</w:t>
      </w:r>
      <w:bookmarkEnd w:id="18"/>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57"/>
        <w:gridCol w:w="4813"/>
      </w:tblGrid>
      <w:tr w:rsidR="00A32BFC" w:rsidRPr="005D19EF" w:rsidTr="00AD69D6">
        <w:trPr>
          <w:trHeight w:val="4340"/>
        </w:trPr>
        <w:tc>
          <w:tcPr>
            <w:tcW w:w="4657" w:type="dxa"/>
          </w:tcPr>
          <w:p w:rsidR="00A32BFC" w:rsidRPr="005D19EF" w:rsidRDefault="00AD69D6" w:rsidP="006A26DD">
            <w:pPr>
              <w:ind w:firstLine="0"/>
            </w:pPr>
            <w:r w:rsidRPr="005D19EF">
              <w:rPr>
                <w:sz w:val="22"/>
                <w:szCs w:val="22"/>
              </w:rPr>
              <w:object w:dxaOrig="5953" w:dyaOrig="4877">
                <v:shape id="_x0000_i1027" type="#_x0000_t75" style="width:223pt;height:209.5pt" o:ole="">
                  <v:imagedata r:id="rId13" o:title=""/>
                </v:shape>
                <o:OLEObject Type="Embed" ProgID="Excel.Sheet.12" ShapeID="_x0000_i1027" DrawAspect="Content" ObjectID="_1625983341" r:id="rId14"/>
              </w:object>
            </w:r>
          </w:p>
        </w:tc>
        <w:tc>
          <w:tcPr>
            <w:tcW w:w="4813" w:type="dxa"/>
          </w:tcPr>
          <w:p w:rsidR="00A32BFC" w:rsidRPr="005D19EF" w:rsidRDefault="00AD69D6" w:rsidP="006A26DD">
            <w:pPr>
              <w:ind w:firstLine="0"/>
            </w:pPr>
            <w:r w:rsidRPr="005D19EF">
              <w:rPr>
                <w:sz w:val="22"/>
                <w:szCs w:val="22"/>
              </w:rPr>
              <w:object w:dxaOrig="5963" w:dyaOrig="4560">
                <v:shape id="_x0000_i1028" type="#_x0000_t75" style="width:214.5pt;height:212pt" o:ole="">
                  <v:imagedata r:id="rId15" o:title=""/>
                </v:shape>
                <o:OLEObject Type="Embed" ProgID="Excel.Sheet.12" ShapeID="_x0000_i1028" DrawAspect="Content" ObjectID="_1625983342" r:id="rId16"/>
              </w:object>
            </w:r>
          </w:p>
        </w:tc>
      </w:tr>
    </w:tbl>
    <w:p w:rsidR="00A32BFC" w:rsidRPr="005D19EF" w:rsidRDefault="00A32BFC" w:rsidP="00AD69D6">
      <w:pPr>
        <w:pStyle w:val="ListParagraph"/>
        <w:spacing w:before="120" w:after="0" w:line="312" w:lineRule="auto"/>
        <w:ind w:left="0"/>
        <w:jc w:val="center"/>
        <w:rPr>
          <w:rFonts w:ascii="Times New Roman" w:hAnsi="Times New Roman"/>
          <w:i/>
          <w:sz w:val="26"/>
          <w:szCs w:val="26"/>
        </w:rPr>
      </w:pPr>
      <w:r w:rsidRPr="005D19EF">
        <w:rPr>
          <w:rFonts w:ascii="Times New Roman" w:hAnsi="Times New Roman"/>
          <w:i/>
          <w:sz w:val="26"/>
          <w:szCs w:val="26"/>
        </w:rPr>
        <w:t>Nguồn: Tính toán từ số liệu của Tổng cục hải quan</w:t>
      </w:r>
    </w:p>
    <w:p w:rsidR="00A32BFC" w:rsidRPr="005D19EF" w:rsidRDefault="00A32BFC" w:rsidP="00AD69D6">
      <w:pPr>
        <w:pStyle w:val="ListParagraph"/>
        <w:numPr>
          <w:ilvl w:val="1"/>
          <w:numId w:val="12"/>
        </w:numPr>
        <w:spacing w:before="120" w:after="0" w:line="312" w:lineRule="auto"/>
        <w:ind w:hanging="153"/>
        <w:outlineLvl w:val="1"/>
        <w:rPr>
          <w:rFonts w:ascii="Times New Roman" w:hAnsi="Times New Roman"/>
          <w:b/>
          <w:i/>
          <w:sz w:val="26"/>
          <w:szCs w:val="26"/>
        </w:rPr>
      </w:pPr>
      <w:bookmarkStart w:id="20" w:name="_Toc14969039"/>
      <w:bookmarkStart w:id="21" w:name="_Toc15370322"/>
      <w:r w:rsidRPr="005D19EF">
        <w:rPr>
          <w:rFonts w:ascii="Times New Roman" w:hAnsi="Times New Roman"/>
          <w:b/>
          <w:i/>
          <w:sz w:val="26"/>
          <w:szCs w:val="26"/>
        </w:rPr>
        <w:t>Cảng biển, cửa khẩu nhập khẩu</w:t>
      </w:r>
      <w:bookmarkEnd w:id="20"/>
      <w:bookmarkEnd w:id="21"/>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Trong 5 tháng đầu năm 2019, sắt thép được nhập khẩu về Việt Nam nhiều nhất qua Tân Cảng Cát Lái (Tp Hồ Chí Minh), chiếm 13</w:t>
      </w:r>
      <w:proofErr w:type="gramStart"/>
      <w:r w:rsidRPr="005D19EF">
        <w:rPr>
          <w:rFonts w:ascii="Times New Roman" w:hAnsi="Times New Roman"/>
          <w:sz w:val="26"/>
          <w:szCs w:val="26"/>
        </w:rPr>
        <w:t>,78</w:t>
      </w:r>
      <w:proofErr w:type="gramEnd"/>
      <w:r w:rsidRPr="005D19EF">
        <w:rPr>
          <w:rFonts w:ascii="Times New Roman" w:hAnsi="Times New Roman"/>
          <w:sz w:val="26"/>
          <w:szCs w:val="26"/>
        </w:rPr>
        <w:t xml:space="preserve">% tổng lượng sắt thép nhập khẩu của cả nước và chủ yếu </w:t>
      </w:r>
      <w:r w:rsidR="006A26DD">
        <w:rPr>
          <w:rFonts w:ascii="Times New Roman" w:hAnsi="Times New Roman"/>
          <w:sz w:val="26"/>
          <w:szCs w:val="26"/>
        </w:rPr>
        <w:t>từ</w:t>
      </w:r>
      <w:r w:rsidRPr="005D19EF">
        <w:rPr>
          <w:rFonts w:ascii="Times New Roman" w:hAnsi="Times New Roman"/>
          <w:sz w:val="26"/>
          <w:szCs w:val="26"/>
        </w:rPr>
        <w:t xml:space="preserve"> các thị trường: Achentina, </w:t>
      </w:r>
      <w:r w:rsidR="003C2316">
        <w:rPr>
          <w:rFonts w:ascii="Times New Roman" w:hAnsi="Times New Roman"/>
          <w:sz w:val="26"/>
          <w:szCs w:val="26"/>
        </w:rPr>
        <w:t>Ấn Độ</w:t>
      </w:r>
      <w:r w:rsidRPr="005D19EF">
        <w:rPr>
          <w:rFonts w:ascii="Times New Roman" w:hAnsi="Times New Roman"/>
          <w:sz w:val="26"/>
          <w:szCs w:val="26"/>
        </w:rPr>
        <w:t xml:space="preserve">, Anh, BỉBraxin, </w:t>
      </w:r>
      <w:r w:rsidR="003C2316">
        <w:rPr>
          <w:rFonts w:ascii="Times New Roman" w:hAnsi="Times New Roman"/>
          <w:sz w:val="26"/>
          <w:szCs w:val="26"/>
        </w:rPr>
        <w:t>UAE</w:t>
      </w:r>
      <w:r w:rsidRPr="005D19EF">
        <w:rPr>
          <w:rFonts w:ascii="Times New Roman" w:hAnsi="Times New Roman"/>
          <w:sz w:val="26"/>
          <w:szCs w:val="26"/>
        </w:rPr>
        <w:t>, Campuchia, Canađa, Đài Loan (Trung Quốc), Đan Mạch, Đức, Hà Lan, Hàn Quốc, Hồng Kông (Trung Quốc)</w:t>
      </w:r>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Nhập khẩu qua Cảng Hoàng Diệu (Tp Hải Phòng) đứng thứ 2 về lượng nhập khẩu mặt hàng này, chiếm 13</w:t>
      </w:r>
      <w:proofErr w:type="gramStart"/>
      <w:r w:rsidRPr="005D19EF">
        <w:rPr>
          <w:rFonts w:ascii="Times New Roman" w:hAnsi="Times New Roman"/>
          <w:sz w:val="26"/>
          <w:szCs w:val="26"/>
        </w:rPr>
        <w:t>,29</w:t>
      </w:r>
      <w:proofErr w:type="gramEnd"/>
      <w:r w:rsidRPr="005D19EF">
        <w:rPr>
          <w:rFonts w:ascii="Times New Roman" w:hAnsi="Times New Roman"/>
          <w:sz w:val="26"/>
          <w:szCs w:val="26"/>
        </w:rPr>
        <w:t xml:space="preserve">%. Nguồn cung ứng thép qua cảng này chủ yếu từ </w:t>
      </w:r>
      <w:r w:rsidR="006A26DD">
        <w:rPr>
          <w:rFonts w:ascii="Times New Roman" w:hAnsi="Times New Roman"/>
          <w:sz w:val="26"/>
          <w:szCs w:val="26"/>
        </w:rPr>
        <w:t>Ả Rập</w:t>
      </w:r>
      <w:r w:rsidRPr="005D19EF">
        <w:rPr>
          <w:rFonts w:ascii="Times New Roman" w:hAnsi="Times New Roman"/>
          <w:sz w:val="26"/>
          <w:szCs w:val="26"/>
        </w:rPr>
        <w:t xml:space="preserve"> Xê út, </w:t>
      </w:r>
      <w:r w:rsidR="003C2316">
        <w:rPr>
          <w:rFonts w:ascii="Times New Roman" w:hAnsi="Times New Roman"/>
          <w:sz w:val="26"/>
          <w:szCs w:val="26"/>
        </w:rPr>
        <w:t>Ấn Độ</w:t>
      </w:r>
      <w:r w:rsidRPr="005D19EF">
        <w:rPr>
          <w:rFonts w:ascii="Times New Roman" w:hAnsi="Times New Roman"/>
          <w:sz w:val="26"/>
          <w:szCs w:val="26"/>
        </w:rPr>
        <w:t>, Đài</w:t>
      </w:r>
      <w:r w:rsidR="006A26DD">
        <w:rPr>
          <w:rFonts w:ascii="Times New Roman" w:hAnsi="Times New Roman"/>
          <w:sz w:val="26"/>
          <w:szCs w:val="26"/>
        </w:rPr>
        <w:t xml:space="preserve"> Loan, Hàn Quốc, Hồng Kông, Indonesia</w:t>
      </w:r>
      <w:r w:rsidRPr="005D19EF">
        <w:rPr>
          <w:rFonts w:ascii="Times New Roman" w:hAnsi="Times New Roman"/>
          <w:sz w:val="26"/>
          <w:szCs w:val="26"/>
        </w:rPr>
        <w:t>, Macao, Malaysia, Nga, Nhật Bản, Singapore, Thái Lan, Trung Quốc.</w:t>
      </w:r>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Cảng Bến Nghé (Tp Hồ Chí Minh) đứng thứ 3 chiếm 10</w:t>
      </w:r>
      <w:proofErr w:type="gramStart"/>
      <w:r w:rsidRPr="005D19EF">
        <w:rPr>
          <w:rFonts w:ascii="Times New Roman" w:hAnsi="Times New Roman"/>
          <w:sz w:val="26"/>
          <w:szCs w:val="26"/>
        </w:rPr>
        <w:t>,73</w:t>
      </w:r>
      <w:proofErr w:type="gramEnd"/>
      <w:r w:rsidRPr="005D19EF">
        <w:rPr>
          <w:rFonts w:ascii="Times New Roman" w:hAnsi="Times New Roman"/>
          <w:sz w:val="26"/>
          <w:szCs w:val="26"/>
        </w:rPr>
        <w:t xml:space="preserve">% </w:t>
      </w:r>
      <w:r w:rsidR="003C2316">
        <w:rPr>
          <w:rFonts w:ascii="Times New Roman" w:hAnsi="Times New Roman"/>
          <w:sz w:val="26"/>
          <w:szCs w:val="26"/>
        </w:rPr>
        <w:t xml:space="preserve">lượng nhập khẩu mặt hàng này. Sắt thép nhập khẩu qua cảng này chủ yếu từ </w:t>
      </w:r>
      <w:r w:rsidRPr="005D19EF">
        <w:rPr>
          <w:rFonts w:ascii="Times New Roman" w:hAnsi="Times New Roman"/>
          <w:sz w:val="26"/>
          <w:szCs w:val="26"/>
        </w:rPr>
        <w:t xml:space="preserve">các thị trường như: </w:t>
      </w:r>
      <w:r w:rsidR="003C2316">
        <w:rPr>
          <w:rFonts w:ascii="Times New Roman" w:hAnsi="Times New Roman"/>
          <w:sz w:val="26"/>
          <w:szCs w:val="26"/>
        </w:rPr>
        <w:t>Ấn Độ</w:t>
      </w:r>
      <w:r w:rsidRPr="005D19EF">
        <w:rPr>
          <w:rFonts w:ascii="Times New Roman" w:hAnsi="Times New Roman"/>
          <w:sz w:val="26"/>
          <w:szCs w:val="26"/>
        </w:rPr>
        <w:t xml:space="preserve">, Braxin, Đài Loan (Trung Quốc), Hàn Quốc, </w:t>
      </w:r>
      <w:r w:rsidR="006A26DD">
        <w:rPr>
          <w:rFonts w:ascii="Times New Roman" w:hAnsi="Times New Roman"/>
          <w:sz w:val="26"/>
          <w:szCs w:val="26"/>
        </w:rPr>
        <w:t>Indonesia</w:t>
      </w:r>
      <w:r w:rsidRPr="005D19EF">
        <w:rPr>
          <w:rFonts w:ascii="Times New Roman" w:hAnsi="Times New Roman"/>
          <w:sz w:val="26"/>
          <w:szCs w:val="26"/>
        </w:rPr>
        <w:t>, Malaysia, Nga, Nhật Bản, Niu Zi Lân, Trung Quốc.</w:t>
      </w:r>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Nhập qua các cảng/cửa khẩu khác Cảng Lotus,</w:t>
      </w:r>
      <w:r w:rsidRPr="005D19EF">
        <w:t xml:space="preserve"> </w:t>
      </w:r>
      <w:r w:rsidRPr="005D19EF">
        <w:rPr>
          <w:rFonts w:ascii="Times New Roman" w:hAnsi="Times New Roman"/>
          <w:sz w:val="26"/>
          <w:szCs w:val="26"/>
        </w:rPr>
        <w:t>Cảng Tân Thuận, Bến cảng Tổng hợp Thị Vải,</w:t>
      </w:r>
      <w:r w:rsidRPr="005D19EF">
        <w:t xml:space="preserve"> </w:t>
      </w:r>
      <w:r w:rsidRPr="005D19EF">
        <w:rPr>
          <w:rFonts w:ascii="Times New Roman" w:hAnsi="Times New Roman"/>
          <w:sz w:val="26"/>
          <w:szCs w:val="26"/>
        </w:rPr>
        <w:t xml:space="preserve">Cảng Đoạn Xá - Hải Phòng… đều đạt trên 200 nghìn tấn và từ các thị trường </w:t>
      </w:r>
      <w:r w:rsidRPr="005D19EF">
        <w:rPr>
          <w:rFonts w:ascii="Times New Roman" w:hAnsi="Times New Roman"/>
          <w:sz w:val="26"/>
          <w:szCs w:val="26"/>
        </w:rPr>
        <w:lastRenderedPageBreak/>
        <w:t xml:space="preserve">chủ yếu như: </w:t>
      </w:r>
      <w:r w:rsidR="003C2316">
        <w:rPr>
          <w:rFonts w:ascii="Times New Roman" w:hAnsi="Times New Roman"/>
          <w:sz w:val="26"/>
          <w:szCs w:val="26"/>
        </w:rPr>
        <w:t>Ấn Độ</w:t>
      </w:r>
      <w:r w:rsidRPr="005D19EF">
        <w:rPr>
          <w:rFonts w:ascii="Times New Roman" w:hAnsi="Times New Roman"/>
          <w:sz w:val="26"/>
          <w:szCs w:val="26"/>
        </w:rPr>
        <w:t xml:space="preserve">, Braxin, Đài Loan (Trung Quốc), Hàn Quốc, </w:t>
      </w:r>
      <w:r w:rsidR="006A26DD">
        <w:rPr>
          <w:rFonts w:ascii="Times New Roman" w:hAnsi="Times New Roman"/>
          <w:sz w:val="26"/>
          <w:szCs w:val="26"/>
        </w:rPr>
        <w:t>Indonesia</w:t>
      </w:r>
      <w:r w:rsidRPr="005D19EF">
        <w:rPr>
          <w:rFonts w:ascii="Times New Roman" w:hAnsi="Times New Roman"/>
          <w:sz w:val="26"/>
          <w:szCs w:val="26"/>
        </w:rPr>
        <w:t>, Malaysia, Nga, Nhật Bản</w:t>
      </w:r>
      <w:r w:rsidR="006A26DD">
        <w:rPr>
          <w:rFonts w:ascii="Times New Roman" w:hAnsi="Times New Roman"/>
          <w:sz w:val="26"/>
          <w:szCs w:val="26"/>
        </w:rPr>
        <w:t>, Singapore, Trung Quốc, Ba Lan</w:t>
      </w:r>
      <w:r w:rsidRPr="005D19EF">
        <w:rPr>
          <w:rFonts w:ascii="Times New Roman" w:hAnsi="Times New Roman"/>
          <w:sz w:val="26"/>
          <w:szCs w:val="26"/>
        </w:rPr>
        <w:t>.</w:t>
      </w:r>
    </w:p>
    <w:p w:rsidR="00A32BFC" w:rsidRPr="005D19EF" w:rsidRDefault="00A32BFC" w:rsidP="003C2316">
      <w:pPr>
        <w:pStyle w:val="Caption"/>
        <w:spacing w:before="120" w:after="0"/>
        <w:jc w:val="center"/>
        <w:rPr>
          <w:rFonts w:ascii="Times New Roman" w:hAnsi="Times New Roman"/>
          <w:color w:val="auto"/>
          <w:sz w:val="26"/>
          <w:szCs w:val="26"/>
        </w:rPr>
      </w:pPr>
      <w:bookmarkStart w:id="22" w:name="_Toc10282125"/>
      <w:bookmarkStart w:id="23" w:name="_Toc14969040"/>
      <w:r w:rsidRPr="005D19EF">
        <w:rPr>
          <w:rFonts w:ascii="Times New Roman" w:hAnsi="Times New Roman"/>
          <w:color w:val="auto"/>
          <w:sz w:val="26"/>
          <w:szCs w:val="26"/>
        </w:rPr>
        <w:t xml:space="preserve">Hình </w:t>
      </w:r>
      <w:r w:rsidRPr="005D19EF">
        <w:rPr>
          <w:rFonts w:ascii="Times New Roman" w:hAnsi="Times New Roman"/>
          <w:color w:val="auto"/>
          <w:sz w:val="26"/>
          <w:szCs w:val="26"/>
        </w:rPr>
        <w:fldChar w:fldCharType="begin"/>
      </w:r>
      <w:r w:rsidRPr="005D19EF">
        <w:rPr>
          <w:rFonts w:ascii="Times New Roman" w:hAnsi="Times New Roman"/>
          <w:color w:val="auto"/>
          <w:sz w:val="26"/>
          <w:szCs w:val="26"/>
        </w:rPr>
        <w:instrText xml:space="preserve"> SEQ Hình \* ARABIC </w:instrText>
      </w:r>
      <w:r w:rsidRPr="005D19EF">
        <w:rPr>
          <w:rFonts w:ascii="Times New Roman" w:hAnsi="Times New Roman"/>
          <w:color w:val="auto"/>
          <w:sz w:val="26"/>
          <w:szCs w:val="26"/>
        </w:rPr>
        <w:fldChar w:fldCharType="separate"/>
      </w:r>
      <w:r w:rsidRPr="005D19EF">
        <w:rPr>
          <w:rFonts w:ascii="Times New Roman" w:hAnsi="Times New Roman"/>
          <w:noProof/>
          <w:color w:val="auto"/>
          <w:sz w:val="26"/>
          <w:szCs w:val="26"/>
        </w:rPr>
        <w:t>3</w:t>
      </w:r>
      <w:r w:rsidRPr="005D19EF">
        <w:rPr>
          <w:rFonts w:ascii="Times New Roman" w:hAnsi="Times New Roman"/>
          <w:color w:val="auto"/>
          <w:sz w:val="26"/>
          <w:szCs w:val="26"/>
        </w:rPr>
        <w:fldChar w:fldCharType="end"/>
      </w:r>
      <w:r w:rsidRPr="005D19EF">
        <w:rPr>
          <w:rFonts w:ascii="Times New Roman" w:hAnsi="Times New Roman"/>
          <w:color w:val="auto"/>
          <w:sz w:val="26"/>
          <w:szCs w:val="26"/>
        </w:rPr>
        <w:t>: Cơ cấu cảng, cửa khẩu trong nhập khẩu sắt thép trong 5 tháng năm 2019</w:t>
      </w:r>
      <w:bookmarkEnd w:id="22"/>
      <w:bookmarkEnd w:id="23"/>
    </w:p>
    <w:tbl>
      <w:tblPr>
        <w:tblW w:w="0" w:type="auto"/>
        <w:jc w:val="center"/>
        <w:tblInd w:w="-992" w:type="dxa"/>
        <w:tblLook w:val="01E0" w:firstRow="1" w:lastRow="1" w:firstColumn="1" w:lastColumn="1" w:noHBand="0" w:noVBand="0"/>
      </w:tblPr>
      <w:tblGrid>
        <w:gridCol w:w="5289"/>
        <w:gridCol w:w="5318"/>
      </w:tblGrid>
      <w:tr w:rsidR="00A32BFC" w:rsidRPr="005D19EF" w:rsidTr="006A26DD">
        <w:trPr>
          <w:trHeight w:val="4858"/>
          <w:jc w:val="center"/>
        </w:trPr>
        <w:tc>
          <w:tcPr>
            <w:tcW w:w="5620" w:type="dxa"/>
            <w:shd w:val="clear" w:color="auto" w:fill="auto"/>
          </w:tcPr>
          <w:p w:rsidR="00A32BFC" w:rsidRPr="005D19EF" w:rsidRDefault="00AD69D6" w:rsidP="006A26DD">
            <w:pPr>
              <w:spacing w:before="120" w:after="0"/>
              <w:rPr>
                <w:rFonts w:ascii="Times New Roman" w:eastAsia=".VnTime" w:hAnsi="Times New Roman"/>
              </w:rPr>
            </w:pPr>
            <w:r w:rsidRPr="005D19EF">
              <w:object w:dxaOrig="6021" w:dyaOrig="4817">
                <v:shape id="_x0000_i1029" type="#_x0000_t75" style="width:244.5pt;height:240.5pt" o:ole="">
                  <v:imagedata r:id="rId17" o:title=""/>
                </v:shape>
                <o:OLEObject Type="Embed" ProgID="Excel.Sheet.12" ShapeID="_x0000_i1029" DrawAspect="Content" ObjectID="_1625983343" r:id="rId18"/>
              </w:object>
            </w:r>
          </w:p>
        </w:tc>
        <w:tc>
          <w:tcPr>
            <w:tcW w:w="4987" w:type="dxa"/>
            <w:shd w:val="clear" w:color="auto" w:fill="auto"/>
          </w:tcPr>
          <w:p w:rsidR="00A32BFC" w:rsidRPr="005D19EF" w:rsidRDefault="00A32BFC" w:rsidP="006A26DD">
            <w:pPr>
              <w:spacing w:before="120" w:after="0"/>
              <w:rPr>
                <w:rFonts w:ascii="Times New Roman" w:eastAsia=".VnTime" w:hAnsi="Times New Roman" w:cs=".VnTime"/>
              </w:rPr>
            </w:pPr>
            <w:r w:rsidRPr="005D19EF">
              <w:object w:dxaOrig="4901" w:dyaOrig="4474">
                <v:shape id="_x0000_i1030" type="#_x0000_t75" style="width:255pt;height:238pt" o:ole="">
                  <v:imagedata r:id="rId19" o:title=""/>
                </v:shape>
                <o:OLEObject Type="Embed" ProgID="Excel.Sheet.12" ShapeID="_x0000_i1030" DrawAspect="Content" ObjectID="_1625983344" r:id="rId20"/>
              </w:object>
            </w:r>
          </w:p>
        </w:tc>
      </w:tr>
    </w:tbl>
    <w:p w:rsidR="00A32BFC" w:rsidRPr="005D19EF" w:rsidRDefault="00A32BFC" w:rsidP="00A32BFC">
      <w:pPr>
        <w:pStyle w:val="ListParagraph"/>
        <w:spacing w:before="120" w:after="0" w:line="312" w:lineRule="auto"/>
        <w:ind w:left="0"/>
        <w:jc w:val="right"/>
        <w:rPr>
          <w:rFonts w:ascii="Times New Roman" w:hAnsi="Times New Roman"/>
          <w:i/>
          <w:sz w:val="26"/>
          <w:szCs w:val="26"/>
        </w:rPr>
      </w:pPr>
      <w:r w:rsidRPr="005D19EF">
        <w:rPr>
          <w:rFonts w:ascii="Times New Roman" w:hAnsi="Times New Roman"/>
          <w:i/>
          <w:sz w:val="26"/>
          <w:szCs w:val="26"/>
        </w:rPr>
        <w:t>Nguồn: Tính toán từ số liệu của Tổng cục hải quan</w:t>
      </w:r>
    </w:p>
    <w:p w:rsidR="00A32BFC" w:rsidRPr="00AD69D6" w:rsidRDefault="00A32BFC" w:rsidP="003C2316">
      <w:pPr>
        <w:pStyle w:val="Caption"/>
        <w:spacing w:before="120" w:after="0"/>
        <w:jc w:val="center"/>
        <w:rPr>
          <w:rFonts w:ascii="Times New Roman" w:hAnsi="Times New Roman"/>
          <w:color w:val="auto"/>
          <w:sz w:val="26"/>
          <w:szCs w:val="26"/>
        </w:rPr>
      </w:pPr>
      <w:bookmarkStart w:id="24" w:name="_Toc10282136"/>
      <w:bookmarkStart w:id="25" w:name="_Toc14969041"/>
      <w:r w:rsidRPr="00AD69D6">
        <w:rPr>
          <w:rStyle w:val="Emphasis"/>
          <w:rFonts w:ascii="Times New Roman" w:hAnsi="Times New Roman"/>
          <w:i w:val="0"/>
          <w:color w:val="auto"/>
          <w:sz w:val="26"/>
          <w:szCs w:val="26"/>
        </w:rPr>
        <w:t xml:space="preserve">Bảng </w:t>
      </w:r>
      <w:r w:rsidRPr="00AD69D6">
        <w:rPr>
          <w:rStyle w:val="Emphasis"/>
          <w:rFonts w:ascii="Times New Roman" w:hAnsi="Times New Roman"/>
          <w:i w:val="0"/>
          <w:color w:val="auto"/>
          <w:sz w:val="26"/>
          <w:szCs w:val="26"/>
        </w:rPr>
        <w:fldChar w:fldCharType="begin"/>
      </w:r>
      <w:r w:rsidRPr="00AD69D6">
        <w:rPr>
          <w:rStyle w:val="Emphasis"/>
          <w:rFonts w:ascii="Times New Roman" w:hAnsi="Times New Roman"/>
          <w:i w:val="0"/>
          <w:color w:val="auto"/>
          <w:sz w:val="26"/>
          <w:szCs w:val="26"/>
        </w:rPr>
        <w:instrText xml:space="preserve"> SEQ Bảng \* ARABIC </w:instrText>
      </w:r>
      <w:r w:rsidRPr="00AD69D6">
        <w:rPr>
          <w:rStyle w:val="Emphasis"/>
          <w:rFonts w:ascii="Times New Roman" w:hAnsi="Times New Roman"/>
          <w:i w:val="0"/>
          <w:color w:val="auto"/>
          <w:sz w:val="26"/>
          <w:szCs w:val="26"/>
        </w:rPr>
        <w:fldChar w:fldCharType="separate"/>
      </w:r>
      <w:r w:rsidRPr="00AD69D6">
        <w:rPr>
          <w:rStyle w:val="Emphasis"/>
          <w:rFonts w:ascii="Times New Roman" w:hAnsi="Times New Roman"/>
          <w:i w:val="0"/>
          <w:noProof/>
          <w:color w:val="auto"/>
          <w:sz w:val="26"/>
          <w:szCs w:val="26"/>
        </w:rPr>
        <w:t>1</w:t>
      </w:r>
      <w:r w:rsidRPr="00AD69D6">
        <w:rPr>
          <w:rStyle w:val="Emphasis"/>
          <w:rFonts w:ascii="Times New Roman" w:hAnsi="Times New Roman"/>
          <w:i w:val="0"/>
          <w:color w:val="auto"/>
          <w:sz w:val="26"/>
          <w:szCs w:val="26"/>
        </w:rPr>
        <w:fldChar w:fldCharType="end"/>
      </w:r>
      <w:r w:rsidRPr="00AD69D6">
        <w:rPr>
          <w:rStyle w:val="Emphasis"/>
          <w:rFonts w:ascii="Times New Roman" w:hAnsi="Times New Roman"/>
          <w:i w:val="0"/>
          <w:color w:val="auto"/>
          <w:sz w:val="26"/>
          <w:szCs w:val="26"/>
        </w:rPr>
        <w:t>:</w:t>
      </w:r>
      <w:r w:rsidRPr="00AD69D6">
        <w:rPr>
          <w:rStyle w:val="Emphasis"/>
          <w:rFonts w:ascii="Times New Roman" w:hAnsi="Times New Roman"/>
          <w:color w:val="auto"/>
          <w:sz w:val="26"/>
          <w:szCs w:val="26"/>
        </w:rPr>
        <w:t xml:space="preserve">  </w:t>
      </w:r>
      <w:r w:rsidRPr="00AD69D6">
        <w:rPr>
          <w:rStyle w:val="Emphasis"/>
          <w:rFonts w:ascii="Times New Roman" w:hAnsi="Times New Roman"/>
          <w:i w:val="0"/>
          <w:color w:val="auto"/>
          <w:sz w:val="26"/>
          <w:szCs w:val="26"/>
        </w:rPr>
        <w:t xml:space="preserve">Nhập khẩu sắt thép vào Việt Nam qua một số cảng biển, cửa khẩu </w:t>
      </w:r>
      <w:r w:rsidRPr="00AD69D6">
        <w:rPr>
          <w:rFonts w:ascii="Times New Roman" w:hAnsi="Times New Roman"/>
          <w:color w:val="auto"/>
          <w:sz w:val="26"/>
          <w:szCs w:val="26"/>
        </w:rPr>
        <w:t>trong 5 tháng năm 2019</w:t>
      </w:r>
      <w:bookmarkEnd w:id="24"/>
      <w:bookmarkEnd w:id="25"/>
    </w:p>
    <w:tbl>
      <w:tblPr>
        <w:tblW w:w="9658" w:type="dxa"/>
        <w:tblInd w:w="9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4"/>
        <w:gridCol w:w="1025"/>
        <w:gridCol w:w="1416"/>
        <w:gridCol w:w="907"/>
        <w:gridCol w:w="1271"/>
        <w:gridCol w:w="3690"/>
      </w:tblGrid>
      <w:tr w:rsidR="00A32BFC" w:rsidRPr="00AD69D6" w:rsidTr="00AD69D6">
        <w:trPr>
          <w:trHeight w:val="300"/>
        </w:trPr>
        <w:tc>
          <w:tcPr>
            <w:tcW w:w="1664" w:type="dxa"/>
            <w:vMerge w:val="restart"/>
            <w:shd w:val="clear" w:color="auto" w:fill="auto"/>
            <w:noWrap/>
            <w:vAlign w:val="center"/>
          </w:tcPr>
          <w:p w:rsidR="00A32BFC" w:rsidRPr="00AD69D6" w:rsidRDefault="00A32BFC" w:rsidP="006A26DD">
            <w:pPr>
              <w:jc w:val="center"/>
              <w:rPr>
                <w:rFonts w:ascii="Times New Roman" w:hAnsi="Times New Roman"/>
                <w:b/>
                <w:sz w:val="24"/>
                <w:szCs w:val="24"/>
              </w:rPr>
            </w:pPr>
            <w:r w:rsidRPr="00AD69D6">
              <w:rPr>
                <w:rFonts w:ascii="Times New Roman" w:hAnsi="Times New Roman"/>
                <w:b/>
                <w:sz w:val="24"/>
                <w:szCs w:val="24"/>
              </w:rPr>
              <w:t>Cảng, cửa khẩu</w:t>
            </w:r>
          </w:p>
        </w:tc>
        <w:tc>
          <w:tcPr>
            <w:tcW w:w="2241" w:type="dxa"/>
            <w:gridSpan w:val="2"/>
            <w:shd w:val="clear" w:color="auto" w:fill="auto"/>
            <w:noWrap/>
            <w:vAlign w:val="center"/>
          </w:tcPr>
          <w:p w:rsidR="00A32BFC" w:rsidRPr="00AD69D6" w:rsidRDefault="00A32BFC" w:rsidP="00AD69D6">
            <w:pPr>
              <w:spacing w:after="0" w:line="240" w:lineRule="auto"/>
              <w:jc w:val="center"/>
              <w:rPr>
                <w:rFonts w:ascii="Times New Roman" w:hAnsi="Times New Roman"/>
                <w:b/>
                <w:sz w:val="24"/>
                <w:szCs w:val="24"/>
              </w:rPr>
            </w:pPr>
            <w:r w:rsidRPr="00AD69D6">
              <w:rPr>
                <w:rFonts w:ascii="Times New Roman" w:hAnsi="Times New Roman"/>
                <w:b/>
                <w:sz w:val="24"/>
                <w:szCs w:val="24"/>
              </w:rPr>
              <w:t>5 Tháng 2019</w:t>
            </w:r>
          </w:p>
        </w:tc>
        <w:tc>
          <w:tcPr>
            <w:tcW w:w="2063" w:type="dxa"/>
            <w:gridSpan w:val="2"/>
            <w:shd w:val="clear" w:color="auto" w:fill="auto"/>
            <w:noWrap/>
            <w:vAlign w:val="center"/>
          </w:tcPr>
          <w:p w:rsidR="00A32BFC" w:rsidRPr="00AD69D6" w:rsidRDefault="00AD69D6" w:rsidP="00AD69D6">
            <w:pPr>
              <w:spacing w:after="0" w:line="240" w:lineRule="auto"/>
              <w:jc w:val="center"/>
              <w:rPr>
                <w:rFonts w:ascii="Times New Roman" w:hAnsi="Times New Roman"/>
                <w:b/>
                <w:sz w:val="24"/>
                <w:szCs w:val="24"/>
              </w:rPr>
            </w:pPr>
            <w:r w:rsidRPr="00AD69D6">
              <w:rPr>
                <w:rFonts w:ascii="Times New Roman" w:hAnsi="Times New Roman"/>
                <w:b/>
                <w:sz w:val="24"/>
                <w:szCs w:val="24"/>
              </w:rPr>
              <w:t>5T/2019 so cùng kỳ năm 2019 (%)</w:t>
            </w:r>
          </w:p>
        </w:tc>
        <w:tc>
          <w:tcPr>
            <w:tcW w:w="3690" w:type="dxa"/>
            <w:vMerge w:val="restart"/>
            <w:shd w:val="clear" w:color="auto" w:fill="auto"/>
            <w:noWrap/>
            <w:vAlign w:val="center"/>
          </w:tcPr>
          <w:p w:rsidR="00A32BFC" w:rsidRPr="00AD69D6" w:rsidRDefault="00A32BFC" w:rsidP="006A26DD">
            <w:pPr>
              <w:jc w:val="center"/>
              <w:rPr>
                <w:rFonts w:ascii="Times New Roman" w:hAnsi="Times New Roman"/>
                <w:b/>
                <w:sz w:val="24"/>
                <w:szCs w:val="24"/>
              </w:rPr>
            </w:pPr>
            <w:r w:rsidRPr="00AD69D6">
              <w:rPr>
                <w:rFonts w:ascii="Times New Roman" w:hAnsi="Times New Roman"/>
                <w:b/>
                <w:sz w:val="24"/>
                <w:szCs w:val="24"/>
              </w:rPr>
              <w:t>Thị trường cung cấp</w:t>
            </w:r>
          </w:p>
        </w:tc>
      </w:tr>
      <w:tr w:rsidR="00A32BFC" w:rsidRPr="00AD69D6" w:rsidTr="00AD69D6">
        <w:trPr>
          <w:trHeight w:val="300"/>
        </w:trPr>
        <w:tc>
          <w:tcPr>
            <w:tcW w:w="1664" w:type="dxa"/>
            <w:vMerge/>
            <w:shd w:val="clear" w:color="auto" w:fill="auto"/>
            <w:noWrap/>
            <w:vAlign w:val="bottom"/>
          </w:tcPr>
          <w:p w:rsidR="00A32BFC" w:rsidRPr="00AD69D6" w:rsidRDefault="00A32BFC" w:rsidP="006A26DD">
            <w:pPr>
              <w:spacing w:after="0" w:line="240" w:lineRule="auto"/>
              <w:rPr>
                <w:rFonts w:ascii="Times New Roman" w:hAnsi="Times New Roman"/>
                <w:sz w:val="24"/>
                <w:szCs w:val="24"/>
              </w:rPr>
            </w:pPr>
          </w:p>
        </w:tc>
        <w:tc>
          <w:tcPr>
            <w:tcW w:w="1025" w:type="dxa"/>
            <w:shd w:val="clear" w:color="auto" w:fill="auto"/>
            <w:noWrap/>
            <w:vAlign w:val="center"/>
          </w:tcPr>
          <w:p w:rsidR="00A32BFC" w:rsidRPr="00AD69D6" w:rsidRDefault="00A32BFC" w:rsidP="006A26DD">
            <w:pPr>
              <w:spacing w:after="0" w:line="240" w:lineRule="auto"/>
              <w:jc w:val="center"/>
              <w:rPr>
                <w:rFonts w:ascii="Times New Roman" w:hAnsi="Times New Roman"/>
                <w:b/>
                <w:sz w:val="24"/>
                <w:szCs w:val="24"/>
              </w:rPr>
            </w:pPr>
            <w:r w:rsidRPr="00AD69D6">
              <w:rPr>
                <w:rFonts w:ascii="Times New Roman" w:hAnsi="Times New Roman"/>
                <w:b/>
                <w:sz w:val="24"/>
                <w:szCs w:val="24"/>
              </w:rPr>
              <w:t>Lượng</w:t>
            </w:r>
          </w:p>
          <w:p w:rsidR="00AD69D6" w:rsidRPr="00AD69D6" w:rsidRDefault="00AD69D6" w:rsidP="006A26DD">
            <w:pPr>
              <w:spacing w:after="0" w:line="240" w:lineRule="auto"/>
              <w:jc w:val="center"/>
              <w:rPr>
                <w:rFonts w:ascii="Times New Roman" w:hAnsi="Times New Roman"/>
                <w:b/>
                <w:sz w:val="24"/>
                <w:szCs w:val="24"/>
              </w:rPr>
            </w:pPr>
            <w:r w:rsidRPr="00AD69D6">
              <w:rPr>
                <w:rFonts w:ascii="Times New Roman" w:hAnsi="Times New Roman"/>
                <w:b/>
                <w:sz w:val="24"/>
                <w:szCs w:val="24"/>
              </w:rPr>
              <w:t>(đvt: tấn)</w:t>
            </w:r>
          </w:p>
        </w:tc>
        <w:tc>
          <w:tcPr>
            <w:tcW w:w="1216" w:type="dxa"/>
            <w:shd w:val="clear" w:color="auto" w:fill="auto"/>
            <w:noWrap/>
            <w:vAlign w:val="center"/>
          </w:tcPr>
          <w:p w:rsidR="00A32BFC" w:rsidRPr="00AD69D6" w:rsidRDefault="00A32BFC" w:rsidP="006A26DD">
            <w:pPr>
              <w:spacing w:after="0" w:line="240" w:lineRule="auto"/>
              <w:jc w:val="center"/>
              <w:rPr>
                <w:rFonts w:ascii="Times New Roman" w:hAnsi="Times New Roman"/>
                <w:b/>
                <w:sz w:val="24"/>
                <w:szCs w:val="24"/>
              </w:rPr>
            </w:pPr>
            <w:r w:rsidRPr="00AD69D6">
              <w:rPr>
                <w:rFonts w:ascii="Times New Roman" w:hAnsi="Times New Roman"/>
                <w:b/>
                <w:sz w:val="24"/>
                <w:szCs w:val="24"/>
              </w:rPr>
              <w:t>Trị giá</w:t>
            </w:r>
          </w:p>
          <w:p w:rsidR="00AD69D6" w:rsidRPr="00AD69D6" w:rsidRDefault="00AD69D6" w:rsidP="006A26DD">
            <w:pPr>
              <w:spacing w:after="0" w:line="240" w:lineRule="auto"/>
              <w:jc w:val="center"/>
              <w:rPr>
                <w:rFonts w:ascii="Times New Roman" w:hAnsi="Times New Roman"/>
                <w:b/>
                <w:sz w:val="24"/>
                <w:szCs w:val="24"/>
              </w:rPr>
            </w:pPr>
            <w:r w:rsidRPr="00AD69D6">
              <w:rPr>
                <w:rFonts w:ascii="Times New Roman" w:hAnsi="Times New Roman"/>
                <w:b/>
                <w:sz w:val="24"/>
                <w:szCs w:val="24"/>
              </w:rPr>
              <w:t>(đvt: USD)</w:t>
            </w:r>
          </w:p>
        </w:tc>
        <w:tc>
          <w:tcPr>
            <w:tcW w:w="792" w:type="dxa"/>
            <w:shd w:val="clear" w:color="auto" w:fill="auto"/>
            <w:noWrap/>
            <w:vAlign w:val="center"/>
          </w:tcPr>
          <w:p w:rsidR="00A32BFC" w:rsidRPr="00AD69D6" w:rsidRDefault="00AD69D6" w:rsidP="006A26DD">
            <w:pPr>
              <w:spacing w:after="0" w:line="240" w:lineRule="auto"/>
              <w:jc w:val="center"/>
              <w:rPr>
                <w:rFonts w:ascii="Times New Roman" w:hAnsi="Times New Roman"/>
                <w:b/>
                <w:sz w:val="24"/>
                <w:szCs w:val="24"/>
              </w:rPr>
            </w:pPr>
            <w:r>
              <w:rPr>
                <w:rFonts w:ascii="Times New Roman" w:hAnsi="Times New Roman"/>
                <w:b/>
                <w:sz w:val="24"/>
                <w:szCs w:val="24"/>
              </w:rPr>
              <w:t>Lượng</w:t>
            </w:r>
          </w:p>
        </w:tc>
        <w:tc>
          <w:tcPr>
            <w:tcW w:w="1271" w:type="dxa"/>
            <w:shd w:val="clear" w:color="auto" w:fill="auto"/>
            <w:noWrap/>
            <w:vAlign w:val="center"/>
          </w:tcPr>
          <w:p w:rsidR="00A32BFC" w:rsidRPr="00AD69D6" w:rsidRDefault="00A32BFC" w:rsidP="006A26DD">
            <w:pPr>
              <w:spacing w:after="0" w:line="240" w:lineRule="auto"/>
              <w:jc w:val="center"/>
              <w:rPr>
                <w:rFonts w:ascii="Times New Roman" w:hAnsi="Times New Roman"/>
                <w:b/>
                <w:sz w:val="24"/>
                <w:szCs w:val="24"/>
              </w:rPr>
            </w:pPr>
            <w:r w:rsidRPr="00AD69D6">
              <w:rPr>
                <w:rFonts w:ascii="Times New Roman" w:hAnsi="Times New Roman"/>
                <w:b/>
                <w:sz w:val="24"/>
                <w:szCs w:val="24"/>
              </w:rPr>
              <w:t>Trị giá</w:t>
            </w:r>
          </w:p>
        </w:tc>
        <w:tc>
          <w:tcPr>
            <w:tcW w:w="3690" w:type="dxa"/>
            <w:vMerge/>
            <w:shd w:val="clear" w:color="auto" w:fill="auto"/>
            <w:noWrap/>
            <w:vAlign w:val="bottom"/>
          </w:tcPr>
          <w:p w:rsidR="00A32BFC" w:rsidRPr="00AD69D6" w:rsidRDefault="00A32BFC" w:rsidP="006A26DD">
            <w:pPr>
              <w:spacing w:after="0" w:line="240" w:lineRule="auto"/>
              <w:rPr>
                <w:rFonts w:ascii="Times New Roman" w:hAnsi="Times New Roman"/>
                <w:sz w:val="24"/>
                <w:szCs w:val="24"/>
              </w:rPr>
            </w:pP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Cát Lái (Tp Hồ Chí Minh)</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788.068</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708.285.706</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37,03</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23,77</w:t>
            </w:r>
          </w:p>
        </w:tc>
        <w:tc>
          <w:tcPr>
            <w:tcW w:w="3690"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 xml:space="preserve">Achentina, </w:t>
            </w:r>
            <w:r w:rsidR="003C2316">
              <w:rPr>
                <w:rFonts w:ascii="Times New Roman" w:hAnsi="Times New Roman"/>
                <w:sz w:val="24"/>
                <w:szCs w:val="24"/>
              </w:rPr>
              <w:t>Ấn Độ</w:t>
            </w:r>
            <w:r w:rsidRPr="00AD69D6">
              <w:rPr>
                <w:rFonts w:ascii="Times New Roman" w:hAnsi="Times New Roman"/>
                <w:sz w:val="24"/>
                <w:szCs w:val="24"/>
              </w:rPr>
              <w:t xml:space="preserve">, Anh, BỉBraxin, </w:t>
            </w:r>
            <w:r w:rsidR="003C2316">
              <w:rPr>
                <w:rFonts w:ascii="Times New Roman" w:hAnsi="Times New Roman"/>
                <w:sz w:val="24"/>
                <w:szCs w:val="24"/>
              </w:rPr>
              <w:t>UAE</w:t>
            </w:r>
            <w:r w:rsidRPr="00AD69D6">
              <w:rPr>
                <w:rFonts w:ascii="Times New Roman" w:hAnsi="Times New Roman"/>
                <w:sz w:val="24"/>
                <w:szCs w:val="24"/>
              </w:rPr>
              <w:t>, Campuchia, Canađa, Đài Loan (Trung Quốc), Đan Mạch, Đức, Hà Lan, Hàn Quốc, Hồng Kông (Trung Quốc).</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Hoàng Diệu (Tp Hải Phòng)</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760.045</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421.077.585</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48,17</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35,32</w:t>
            </w:r>
          </w:p>
        </w:tc>
        <w:tc>
          <w:tcPr>
            <w:tcW w:w="3690" w:type="dxa"/>
            <w:shd w:val="clear" w:color="auto" w:fill="auto"/>
            <w:noWrap/>
            <w:vAlign w:val="bottom"/>
          </w:tcPr>
          <w:p w:rsidR="00A32BFC" w:rsidRPr="00AD69D6" w:rsidRDefault="006A26DD" w:rsidP="006A26DD">
            <w:pPr>
              <w:spacing w:after="0" w:line="240" w:lineRule="auto"/>
              <w:rPr>
                <w:rFonts w:ascii="Times New Roman" w:hAnsi="Times New Roman"/>
                <w:sz w:val="24"/>
                <w:szCs w:val="24"/>
              </w:rPr>
            </w:pPr>
            <w:r>
              <w:rPr>
                <w:rFonts w:ascii="Times New Roman" w:hAnsi="Times New Roman"/>
                <w:sz w:val="24"/>
                <w:szCs w:val="24"/>
              </w:rPr>
              <w:t>Ả Rập</w:t>
            </w:r>
            <w:r w:rsidR="00A32BFC" w:rsidRPr="00AD69D6">
              <w:rPr>
                <w:rFonts w:ascii="Times New Roman" w:hAnsi="Times New Roman"/>
                <w:sz w:val="24"/>
                <w:szCs w:val="24"/>
              </w:rPr>
              <w:t xml:space="preserve"> Xê út, </w:t>
            </w:r>
            <w:r w:rsidR="003C2316">
              <w:rPr>
                <w:rFonts w:ascii="Times New Roman" w:hAnsi="Times New Roman"/>
                <w:sz w:val="24"/>
                <w:szCs w:val="24"/>
              </w:rPr>
              <w:t>Ấn Độ</w:t>
            </w:r>
            <w:r w:rsidR="00A32BFC" w:rsidRPr="00AD69D6">
              <w:rPr>
                <w:rFonts w:ascii="Times New Roman" w:hAnsi="Times New Roman"/>
                <w:sz w:val="24"/>
                <w:szCs w:val="24"/>
              </w:rPr>
              <w:t>, Đài Loan, Hàn Quốc, Hồng Kông, Inddooneessia, Macao, Malaysia, Nga, Nhật Bản, Singapore, Thái Lan, Trung Quốc</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Bến Nghé (Tp Hồ Chí Minh)</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613.550</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333.863.065</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9,20</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0,23</w:t>
            </w:r>
          </w:p>
        </w:tc>
        <w:tc>
          <w:tcPr>
            <w:tcW w:w="3690" w:type="dxa"/>
            <w:shd w:val="clear" w:color="auto" w:fill="auto"/>
            <w:noWrap/>
            <w:vAlign w:val="bottom"/>
          </w:tcPr>
          <w:p w:rsidR="00A32BFC" w:rsidRPr="00AD69D6" w:rsidRDefault="003C2316" w:rsidP="006A26DD">
            <w:pPr>
              <w:spacing w:after="0" w:line="240" w:lineRule="auto"/>
              <w:rPr>
                <w:rFonts w:ascii="Times New Roman" w:hAnsi="Times New Roman"/>
                <w:sz w:val="24"/>
                <w:szCs w:val="24"/>
              </w:rPr>
            </w:pPr>
            <w:r>
              <w:rPr>
                <w:rFonts w:ascii="Times New Roman" w:hAnsi="Times New Roman"/>
                <w:sz w:val="24"/>
                <w:szCs w:val="24"/>
              </w:rPr>
              <w:t>Ấn Độ</w:t>
            </w:r>
            <w:r w:rsidR="00A32BFC" w:rsidRPr="00AD69D6">
              <w:rPr>
                <w:rFonts w:ascii="Times New Roman" w:hAnsi="Times New Roman"/>
                <w:sz w:val="24"/>
                <w:szCs w:val="24"/>
              </w:rPr>
              <w:t xml:space="preserve">, Braxin, Đài Loan (Trung Quốc), Hàn Quốc, </w:t>
            </w:r>
            <w:r w:rsidR="006A26DD">
              <w:rPr>
                <w:rFonts w:ascii="Times New Roman" w:hAnsi="Times New Roman"/>
                <w:sz w:val="24"/>
                <w:szCs w:val="24"/>
              </w:rPr>
              <w:t>Indonesia</w:t>
            </w:r>
            <w:r w:rsidR="00A32BFC" w:rsidRPr="00AD69D6">
              <w:rPr>
                <w:rFonts w:ascii="Times New Roman" w:hAnsi="Times New Roman"/>
                <w:sz w:val="24"/>
                <w:szCs w:val="24"/>
              </w:rPr>
              <w:t>, Malaysia, Nga, Nhật Bản, Niu Zi Lân, Trung Quốc.</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lastRenderedPageBreak/>
              <w:t>Cảng Lotus/Cảng Bông Sen (Tp Hồ Chí Minh)</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548.182</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327.075.254</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36,44</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32,01</w:t>
            </w:r>
          </w:p>
        </w:tc>
        <w:tc>
          <w:tcPr>
            <w:tcW w:w="3690" w:type="dxa"/>
            <w:shd w:val="clear" w:color="auto" w:fill="auto"/>
            <w:noWrap/>
            <w:vAlign w:val="bottom"/>
          </w:tcPr>
          <w:p w:rsidR="00A32BFC" w:rsidRPr="00AD69D6" w:rsidRDefault="003C2316" w:rsidP="006A26DD">
            <w:pPr>
              <w:spacing w:after="0" w:line="240" w:lineRule="auto"/>
              <w:rPr>
                <w:rFonts w:ascii="Times New Roman" w:hAnsi="Times New Roman"/>
                <w:sz w:val="24"/>
                <w:szCs w:val="24"/>
              </w:rPr>
            </w:pPr>
            <w:r>
              <w:rPr>
                <w:rFonts w:ascii="Times New Roman" w:hAnsi="Times New Roman"/>
                <w:sz w:val="24"/>
                <w:szCs w:val="24"/>
              </w:rPr>
              <w:t>Ấn Độ</w:t>
            </w:r>
            <w:r w:rsidR="00A32BFC" w:rsidRPr="00AD69D6">
              <w:rPr>
                <w:rFonts w:ascii="Times New Roman" w:hAnsi="Times New Roman"/>
                <w:sz w:val="24"/>
                <w:szCs w:val="24"/>
              </w:rPr>
              <w:t xml:space="preserve">, Đài Loan (Trung Quốc), Hàn Quốc, </w:t>
            </w:r>
            <w:r w:rsidR="006A26DD">
              <w:rPr>
                <w:rFonts w:ascii="Times New Roman" w:hAnsi="Times New Roman"/>
                <w:sz w:val="24"/>
                <w:szCs w:val="24"/>
              </w:rPr>
              <w:t>Indonesia</w:t>
            </w:r>
            <w:r w:rsidR="00A32BFC" w:rsidRPr="00AD69D6">
              <w:rPr>
                <w:rFonts w:ascii="Times New Roman" w:hAnsi="Times New Roman"/>
                <w:sz w:val="24"/>
                <w:szCs w:val="24"/>
              </w:rPr>
              <w:t>, Malaysia, Nga, Nhật Bản, Singapore, Trung Quốc.</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Tân Thuận (Tp Hồ Chí Minh)</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477.459</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259.613.891</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-35,74</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-42,02</w:t>
            </w:r>
          </w:p>
        </w:tc>
        <w:tc>
          <w:tcPr>
            <w:tcW w:w="3690" w:type="dxa"/>
            <w:shd w:val="clear" w:color="auto" w:fill="auto"/>
            <w:noWrap/>
            <w:vAlign w:val="bottom"/>
          </w:tcPr>
          <w:p w:rsidR="00A32BFC" w:rsidRPr="00AD69D6" w:rsidRDefault="003C2316" w:rsidP="006A26DD">
            <w:pPr>
              <w:spacing w:after="0" w:line="240" w:lineRule="auto"/>
              <w:rPr>
                <w:rFonts w:ascii="Times New Roman" w:hAnsi="Times New Roman"/>
                <w:sz w:val="24"/>
                <w:szCs w:val="24"/>
              </w:rPr>
            </w:pPr>
            <w:r>
              <w:rPr>
                <w:rFonts w:ascii="Times New Roman" w:hAnsi="Times New Roman"/>
                <w:sz w:val="24"/>
                <w:szCs w:val="24"/>
              </w:rPr>
              <w:t>Ấn Độ</w:t>
            </w:r>
            <w:r w:rsidR="00A32BFC" w:rsidRPr="00AD69D6">
              <w:rPr>
                <w:rFonts w:ascii="Times New Roman" w:hAnsi="Times New Roman"/>
                <w:sz w:val="24"/>
                <w:szCs w:val="24"/>
              </w:rPr>
              <w:t xml:space="preserve">, Đài Loan (Trung Quốc), Hàn Quốc, </w:t>
            </w:r>
            <w:r w:rsidR="006A26DD">
              <w:rPr>
                <w:rFonts w:ascii="Times New Roman" w:hAnsi="Times New Roman"/>
                <w:sz w:val="24"/>
                <w:szCs w:val="24"/>
              </w:rPr>
              <w:t>Indonesia</w:t>
            </w:r>
            <w:r w:rsidR="00A32BFC" w:rsidRPr="00AD69D6">
              <w:rPr>
                <w:rFonts w:ascii="Times New Roman" w:hAnsi="Times New Roman"/>
                <w:sz w:val="24"/>
                <w:szCs w:val="24"/>
              </w:rPr>
              <w:t>, Malaysia, Trung Quốc, Oxtrayia.</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Bến cảng Tổng hợp Thị Vải</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290.800</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154.691.604</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-6,37</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-6,89</w:t>
            </w:r>
          </w:p>
        </w:tc>
        <w:tc>
          <w:tcPr>
            <w:tcW w:w="3690" w:type="dxa"/>
            <w:shd w:val="clear" w:color="auto" w:fill="auto"/>
            <w:noWrap/>
            <w:vAlign w:val="bottom"/>
          </w:tcPr>
          <w:p w:rsidR="00A32BFC" w:rsidRPr="00AD69D6" w:rsidRDefault="003C2316" w:rsidP="006A26DD">
            <w:pPr>
              <w:spacing w:after="0" w:line="240" w:lineRule="auto"/>
              <w:rPr>
                <w:rFonts w:ascii="Times New Roman" w:hAnsi="Times New Roman"/>
                <w:sz w:val="24"/>
                <w:szCs w:val="24"/>
              </w:rPr>
            </w:pPr>
            <w:r>
              <w:rPr>
                <w:rFonts w:ascii="Times New Roman" w:hAnsi="Times New Roman"/>
                <w:sz w:val="24"/>
                <w:szCs w:val="24"/>
              </w:rPr>
              <w:t>Ấn Độ</w:t>
            </w:r>
            <w:r w:rsidR="00A32BFC" w:rsidRPr="00AD69D6">
              <w:rPr>
                <w:rFonts w:ascii="Times New Roman" w:hAnsi="Times New Roman"/>
                <w:sz w:val="24"/>
                <w:szCs w:val="24"/>
              </w:rPr>
              <w:t>, Macao, Đài Loan (Trung Quốc), Hồng Kông (Trung Quốc), Mỹ, Nhật Bản, Pakixtan, Philippines.</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Tân Cảng Cái Mép - Thị Vải</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278.809</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170.986.425</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78,38</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232,26</w:t>
            </w:r>
          </w:p>
        </w:tc>
        <w:tc>
          <w:tcPr>
            <w:tcW w:w="3690" w:type="dxa"/>
            <w:shd w:val="clear" w:color="auto" w:fill="auto"/>
            <w:noWrap/>
            <w:vAlign w:val="bottom"/>
          </w:tcPr>
          <w:p w:rsidR="00A32BFC" w:rsidRPr="00AD69D6" w:rsidRDefault="003C2316" w:rsidP="006A26DD">
            <w:pPr>
              <w:spacing w:after="0" w:line="240" w:lineRule="auto"/>
              <w:rPr>
                <w:rFonts w:ascii="Times New Roman" w:hAnsi="Times New Roman"/>
                <w:sz w:val="24"/>
                <w:szCs w:val="24"/>
              </w:rPr>
            </w:pPr>
            <w:r>
              <w:rPr>
                <w:rFonts w:ascii="Times New Roman" w:hAnsi="Times New Roman"/>
                <w:sz w:val="24"/>
                <w:szCs w:val="24"/>
              </w:rPr>
              <w:t>Ấn Độ</w:t>
            </w:r>
            <w:r w:rsidR="00A32BFC" w:rsidRPr="00AD69D6">
              <w:rPr>
                <w:rFonts w:ascii="Times New Roman" w:hAnsi="Times New Roman"/>
                <w:sz w:val="24"/>
                <w:szCs w:val="24"/>
              </w:rPr>
              <w:t xml:space="preserve">, Canađa, CH Dominica, </w:t>
            </w:r>
            <w:r w:rsidR="006A26DD">
              <w:rPr>
                <w:rFonts w:ascii="Times New Roman" w:hAnsi="Times New Roman"/>
                <w:sz w:val="24"/>
                <w:szCs w:val="24"/>
              </w:rPr>
              <w:t>Chile</w:t>
            </w:r>
            <w:r w:rsidR="00A32BFC" w:rsidRPr="00AD69D6">
              <w:rPr>
                <w:rFonts w:ascii="Times New Roman" w:hAnsi="Times New Roman"/>
                <w:sz w:val="24"/>
                <w:szCs w:val="24"/>
              </w:rPr>
              <w:t>, Hàn Quốc, Malaysia, Mỹ, Nhật Bản, Suriname.</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Đoạn Xá - Hải Phòng</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267.980</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200.244.688</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155,34</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190,11</w:t>
            </w:r>
          </w:p>
        </w:tc>
        <w:tc>
          <w:tcPr>
            <w:tcW w:w="3690"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 xml:space="preserve">Ba Lan, </w:t>
            </w:r>
            <w:r w:rsidR="003C2316">
              <w:rPr>
                <w:rFonts w:ascii="Times New Roman" w:hAnsi="Times New Roman"/>
                <w:sz w:val="24"/>
                <w:szCs w:val="24"/>
              </w:rPr>
              <w:t>Ấn Độ</w:t>
            </w:r>
            <w:r w:rsidRPr="00AD69D6">
              <w:rPr>
                <w:rFonts w:ascii="Times New Roman" w:hAnsi="Times New Roman"/>
                <w:sz w:val="24"/>
                <w:szCs w:val="24"/>
              </w:rPr>
              <w:t xml:space="preserve">, Bỉ, Đài Loan, Hàn Quốc, </w:t>
            </w:r>
            <w:r w:rsidR="006A26DD">
              <w:rPr>
                <w:rFonts w:ascii="Times New Roman" w:hAnsi="Times New Roman"/>
                <w:sz w:val="24"/>
                <w:szCs w:val="24"/>
              </w:rPr>
              <w:t>Indonesia</w:t>
            </w:r>
            <w:r w:rsidRPr="00AD69D6">
              <w:rPr>
                <w:rFonts w:ascii="Times New Roman" w:hAnsi="Times New Roman"/>
                <w:sz w:val="24"/>
                <w:szCs w:val="24"/>
              </w:rPr>
              <w:t>, Malaysia, Nga, Nhật Bản,  Hàn Quốc</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POSCO (Tp Vũng Tàu)</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266.189</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222.199.207</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-54,86</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-47,09</w:t>
            </w:r>
          </w:p>
        </w:tc>
        <w:tc>
          <w:tcPr>
            <w:tcW w:w="3690" w:type="dxa"/>
            <w:shd w:val="clear" w:color="auto" w:fill="auto"/>
            <w:noWrap/>
            <w:vAlign w:val="bottom"/>
          </w:tcPr>
          <w:p w:rsidR="00A32BFC" w:rsidRPr="00AD69D6" w:rsidRDefault="006A26DD" w:rsidP="006A26DD">
            <w:pPr>
              <w:spacing w:after="0" w:line="240" w:lineRule="auto"/>
              <w:rPr>
                <w:rFonts w:ascii="Times New Roman" w:hAnsi="Times New Roman"/>
                <w:sz w:val="24"/>
                <w:szCs w:val="24"/>
              </w:rPr>
            </w:pPr>
            <w:r>
              <w:rPr>
                <w:rFonts w:ascii="Times New Roman" w:hAnsi="Times New Roman"/>
                <w:sz w:val="24"/>
                <w:szCs w:val="24"/>
              </w:rPr>
              <w:t>Australia</w:t>
            </w:r>
            <w:r w:rsidR="00A32BFC" w:rsidRPr="00AD69D6">
              <w:rPr>
                <w:rFonts w:ascii="Times New Roman" w:hAnsi="Times New Roman"/>
                <w:sz w:val="24"/>
                <w:szCs w:val="24"/>
              </w:rPr>
              <w:t>, Brunei, Hàn Quốc, Inddooneessia, Mỹ, Nhật Bản, Singapore, Trung Quốc.</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SITV (Tp Vũng Tàu)</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260.660</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121.489.653</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-31,04</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-29,22</w:t>
            </w:r>
          </w:p>
        </w:tc>
        <w:tc>
          <w:tcPr>
            <w:tcW w:w="3690" w:type="dxa"/>
            <w:shd w:val="clear" w:color="auto" w:fill="auto"/>
            <w:noWrap/>
            <w:vAlign w:val="bottom"/>
          </w:tcPr>
          <w:p w:rsidR="00A32BFC" w:rsidRPr="00AD69D6" w:rsidRDefault="003C2316" w:rsidP="006A26DD">
            <w:pPr>
              <w:spacing w:after="0" w:line="240" w:lineRule="auto"/>
              <w:rPr>
                <w:rFonts w:ascii="Times New Roman" w:hAnsi="Times New Roman"/>
                <w:sz w:val="24"/>
                <w:szCs w:val="24"/>
              </w:rPr>
            </w:pPr>
            <w:r>
              <w:rPr>
                <w:rFonts w:ascii="Times New Roman" w:hAnsi="Times New Roman"/>
                <w:sz w:val="24"/>
                <w:szCs w:val="24"/>
              </w:rPr>
              <w:t>Ấn Độ</w:t>
            </w:r>
            <w:r w:rsidR="00A32BFC" w:rsidRPr="00AD69D6">
              <w:rPr>
                <w:rFonts w:ascii="Times New Roman" w:hAnsi="Times New Roman"/>
                <w:sz w:val="24"/>
                <w:szCs w:val="24"/>
              </w:rPr>
              <w:t>, Braxin, Đài Loan (Trung Quốc), Hồng Kông (Trung Quốc), Macao, Mỹ, Nhật Bản, Philippines, Trung Quốc, Nga, Ôxtraylia</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Quốc tế Thị Vải</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172.270</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69.401.076</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176,78</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155,64</w:t>
            </w:r>
          </w:p>
        </w:tc>
        <w:tc>
          <w:tcPr>
            <w:tcW w:w="3690" w:type="dxa"/>
            <w:shd w:val="clear" w:color="auto" w:fill="auto"/>
            <w:noWrap/>
            <w:vAlign w:val="bottom"/>
          </w:tcPr>
          <w:p w:rsidR="00A32BFC" w:rsidRPr="00AD69D6" w:rsidRDefault="003C2316" w:rsidP="006A26DD">
            <w:pPr>
              <w:spacing w:after="0" w:line="240" w:lineRule="auto"/>
              <w:rPr>
                <w:rFonts w:ascii="Times New Roman" w:hAnsi="Times New Roman"/>
                <w:sz w:val="24"/>
                <w:szCs w:val="24"/>
              </w:rPr>
            </w:pPr>
            <w:r>
              <w:rPr>
                <w:rFonts w:ascii="Times New Roman" w:hAnsi="Times New Roman"/>
                <w:sz w:val="24"/>
                <w:szCs w:val="24"/>
              </w:rPr>
              <w:t>Ấn Độ</w:t>
            </w:r>
            <w:r w:rsidR="00A32BFC" w:rsidRPr="00AD69D6">
              <w:rPr>
                <w:rFonts w:ascii="Times New Roman" w:hAnsi="Times New Roman"/>
                <w:sz w:val="24"/>
                <w:szCs w:val="24"/>
              </w:rPr>
              <w:t>, Andora, Đài Loan (Trung Quốc), Hồng Kông (Trung Quốc), Mỹ, Nhật Bản, Pakixtan, Philippines.</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Nghi Sơn (Thanh Hoá)</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131.276</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68.022.287</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-41,79</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-48,31</w:t>
            </w:r>
          </w:p>
        </w:tc>
        <w:tc>
          <w:tcPr>
            <w:tcW w:w="3690"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 xml:space="preserve">Braxin, Nga, Trung Quốc, </w:t>
            </w:r>
            <w:r w:rsidR="003C2316">
              <w:rPr>
                <w:rFonts w:ascii="Times New Roman" w:hAnsi="Times New Roman"/>
                <w:sz w:val="24"/>
                <w:szCs w:val="24"/>
              </w:rPr>
              <w:t>Ấn Độ</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Cái Lân (Quảng Ninh)</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111.310</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39.400.469</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9,00</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-3,14</w:t>
            </w:r>
          </w:p>
        </w:tc>
        <w:tc>
          <w:tcPr>
            <w:tcW w:w="3690" w:type="dxa"/>
            <w:shd w:val="clear" w:color="auto" w:fill="auto"/>
            <w:noWrap/>
            <w:vAlign w:val="bottom"/>
          </w:tcPr>
          <w:p w:rsidR="00A32BFC" w:rsidRPr="00AD69D6" w:rsidRDefault="003C2316" w:rsidP="006A26DD">
            <w:pPr>
              <w:spacing w:after="0" w:line="240" w:lineRule="auto"/>
              <w:rPr>
                <w:rFonts w:ascii="Times New Roman" w:hAnsi="Times New Roman"/>
                <w:sz w:val="24"/>
                <w:szCs w:val="24"/>
              </w:rPr>
            </w:pPr>
            <w:r>
              <w:rPr>
                <w:rFonts w:ascii="Times New Roman" w:hAnsi="Times New Roman"/>
                <w:sz w:val="24"/>
                <w:szCs w:val="24"/>
              </w:rPr>
              <w:t>Ấn Độ</w:t>
            </w:r>
            <w:proofErr w:type="gramStart"/>
            <w:r w:rsidR="00A32BFC" w:rsidRPr="00AD69D6">
              <w:rPr>
                <w:rFonts w:ascii="Times New Roman" w:hAnsi="Times New Roman"/>
                <w:sz w:val="24"/>
                <w:szCs w:val="24"/>
              </w:rPr>
              <w:t>,  Hồng</w:t>
            </w:r>
            <w:proofErr w:type="gramEnd"/>
            <w:r w:rsidR="00A32BFC" w:rsidRPr="00AD69D6">
              <w:rPr>
                <w:rFonts w:ascii="Times New Roman" w:hAnsi="Times New Roman"/>
                <w:sz w:val="24"/>
                <w:szCs w:val="24"/>
              </w:rPr>
              <w:t xml:space="preserve"> Kông (Trung Quốc), Nhật Bản, Philippines, Trung Quốc.</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Đình Vũ - Hải Phòng</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93.595</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70.532.582</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-15,96</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-23,59</w:t>
            </w:r>
          </w:p>
        </w:tc>
        <w:tc>
          <w:tcPr>
            <w:tcW w:w="3690"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 xml:space="preserve">Ấn Đô, Bỉ, Hà Lan, Hàn Quốc, Hồng Kông (Trung Quốc), </w:t>
            </w:r>
            <w:r w:rsidR="006A26DD">
              <w:rPr>
                <w:rFonts w:ascii="Times New Roman" w:hAnsi="Times New Roman"/>
                <w:sz w:val="24"/>
                <w:szCs w:val="24"/>
              </w:rPr>
              <w:t>Indonesia</w:t>
            </w:r>
            <w:r w:rsidRPr="00AD69D6">
              <w:rPr>
                <w:rFonts w:ascii="Times New Roman" w:hAnsi="Times New Roman"/>
                <w:sz w:val="24"/>
                <w:szCs w:val="24"/>
              </w:rPr>
              <w:t xml:space="preserve">, </w:t>
            </w:r>
            <w:r w:rsidR="006A26DD">
              <w:rPr>
                <w:rFonts w:ascii="Times New Roman" w:hAnsi="Times New Roman"/>
                <w:sz w:val="24"/>
                <w:szCs w:val="24"/>
              </w:rPr>
              <w:t>Italy</w:t>
            </w:r>
            <w:r w:rsidRPr="00AD69D6">
              <w:rPr>
                <w:rFonts w:ascii="Times New Roman" w:hAnsi="Times New Roman"/>
                <w:sz w:val="24"/>
                <w:szCs w:val="24"/>
              </w:rPr>
              <w:t xml:space="preserve">, Malaysia, Mỹ, Nhật Bản, </w:t>
            </w:r>
            <w:r w:rsidR="006A26DD">
              <w:rPr>
                <w:rFonts w:ascii="Times New Roman" w:hAnsi="Times New Roman"/>
                <w:sz w:val="24"/>
                <w:szCs w:val="24"/>
              </w:rPr>
              <w:t>Australia</w:t>
            </w:r>
            <w:r w:rsidRPr="00AD69D6">
              <w:rPr>
                <w:rFonts w:ascii="Times New Roman" w:hAnsi="Times New Roman"/>
                <w:sz w:val="24"/>
                <w:szCs w:val="24"/>
              </w:rPr>
              <w:t>, Philippines, Thái Lan, Trung Quốc</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Nam Hải</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78.494</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57.378.239</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362,24</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100,25</w:t>
            </w:r>
          </w:p>
        </w:tc>
        <w:tc>
          <w:tcPr>
            <w:tcW w:w="3690" w:type="dxa"/>
            <w:shd w:val="clear" w:color="auto" w:fill="auto"/>
            <w:noWrap/>
            <w:vAlign w:val="bottom"/>
          </w:tcPr>
          <w:p w:rsidR="00A32BFC" w:rsidRPr="00AD69D6" w:rsidRDefault="003C2316" w:rsidP="006A26DD">
            <w:pPr>
              <w:spacing w:after="0" w:line="240" w:lineRule="auto"/>
              <w:rPr>
                <w:rFonts w:ascii="Times New Roman" w:hAnsi="Times New Roman"/>
                <w:sz w:val="24"/>
                <w:szCs w:val="24"/>
              </w:rPr>
            </w:pPr>
            <w:r>
              <w:rPr>
                <w:rFonts w:ascii="Times New Roman" w:hAnsi="Times New Roman"/>
                <w:sz w:val="24"/>
                <w:szCs w:val="24"/>
              </w:rPr>
              <w:t>Ấn Độ</w:t>
            </w:r>
            <w:r w:rsidR="00A32BFC" w:rsidRPr="00AD69D6">
              <w:rPr>
                <w:rFonts w:ascii="Times New Roman" w:hAnsi="Times New Roman"/>
                <w:sz w:val="24"/>
                <w:szCs w:val="24"/>
              </w:rPr>
              <w:t xml:space="preserve">, Anh, Bỉ, Đài Loan, Hàn Quốc, Hồng Kông, </w:t>
            </w:r>
            <w:r w:rsidR="006A26DD">
              <w:rPr>
                <w:rFonts w:ascii="Times New Roman" w:hAnsi="Times New Roman"/>
                <w:sz w:val="24"/>
                <w:szCs w:val="24"/>
              </w:rPr>
              <w:t>Indonesia</w:t>
            </w:r>
            <w:r w:rsidR="00A32BFC" w:rsidRPr="00AD69D6">
              <w:rPr>
                <w:rFonts w:ascii="Times New Roman" w:hAnsi="Times New Roman"/>
                <w:sz w:val="24"/>
                <w:szCs w:val="24"/>
              </w:rPr>
              <w:t xml:space="preserve">, Nhật Bản, </w:t>
            </w:r>
            <w:r w:rsidR="006A26DD">
              <w:rPr>
                <w:rFonts w:ascii="Times New Roman" w:hAnsi="Times New Roman"/>
                <w:sz w:val="24"/>
                <w:szCs w:val="24"/>
              </w:rPr>
              <w:t>Australia</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Tân Thuận Đông (Hồ Chí Minh)</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67.428</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47.218.032</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-30,63</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-32,82</w:t>
            </w:r>
          </w:p>
        </w:tc>
        <w:tc>
          <w:tcPr>
            <w:tcW w:w="3690"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 xml:space="preserve">Đài Loan, Hàn Quốc, </w:t>
            </w:r>
            <w:r w:rsidR="006A26DD">
              <w:rPr>
                <w:rFonts w:ascii="Times New Roman" w:hAnsi="Times New Roman"/>
                <w:sz w:val="24"/>
                <w:szCs w:val="24"/>
              </w:rPr>
              <w:t>Indonesia</w:t>
            </w:r>
            <w:r w:rsidRPr="00AD69D6">
              <w:rPr>
                <w:rFonts w:ascii="Times New Roman" w:hAnsi="Times New Roman"/>
                <w:sz w:val="24"/>
                <w:szCs w:val="24"/>
              </w:rPr>
              <w:t>, Nhật Bản, Niu Zi Lân, Trung Quốc</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cá Hạ Long</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61.822</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24.220.622</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-43,55</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-54,93</w:t>
            </w:r>
          </w:p>
        </w:tc>
        <w:tc>
          <w:tcPr>
            <w:tcW w:w="3690"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 xml:space="preserve">Đài Loan (Trung Quốc), Hàn Quốc, Hồng Kông (Trung Quốc), Nhật </w:t>
            </w:r>
            <w:r w:rsidRPr="00AD69D6">
              <w:rPr>
                <w:rFonts w:ascii="Times New Roman" w:hAnsi="Times New Roman"/>
                <w:sz w:val="24"/>
                <w:szCs w:val="24"/>
              </w:rPr>
              <w:lastRenderedPageBreak/>
              <w:t>Bản, Trung Quốc</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lastRenderedPageBreak/>
              <w:t>Tân Cảng Hải Phòng (Tân Cảng Đình Vũ)</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60.320</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53.551.364</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-46,61</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-45,87</w:t>
            </w:r>
          </w:p>
        </w:tc>
        <w:tc>
          <w:tcPr>
            <w:tcW w:w="3690"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 xml:space="preserve">Baraxin, Ai len, </w:t>
            </w:r>
            <w:r w:rsidR="003C2316">
              <w:rPr>
                <w:rFonts w:ascii="Times New Roman" w:hAnsi="Times New Roman"/>
                <w:sz w:val="24"/>
                <w:szCs w:val="24"/>
              </w:rPr>
              <w:t>Ấn Độ</w:t>
            </w:r>
            <w:r w:rsidRPr="00AD69D6">
              <w:rPr>
                <w:rFonts w:ascii="Times New Roman" w:hAnsi="Times New Roman"/>
                <w:sz w:val="24"/>
                <w:szCs w:val="24"/>
              </w:rPr>
              <w:t xml:space="preserve">, Anh, Ba Lan, Bỉ, </w:t>
            </w:r>
            <w:r w:rsidR="003C2316">
              <w:rPr>
                <w:rFonts w:ascii="Times New Roman" w:hAnsi="Times New Roman"/>
                <w:sz w:val="24"/>
                <w:szCs w:val="24"/>
              </w:rPr>
              <w:t>UAE</w:t>
            </w:r>
            <w:r w:rsidRPr="00AD69D6">
              <w:rPr>
                <w:rFonts w:ascii="Times New Roman" w:hAnsi="Times New Roman"/>
                <w:sz w:val="24"/>
                <w:szCs w:val="24"/>
              </w:rPr>
              <w:t>, Canađa, Chile, Đài Loan (Trung Quốc), Hàn Quốc, Hồng Kông (Trung Quốc), Trung Quốc, Thụy Điển</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Hải Phòng</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57.238</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31.290.616</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-49,98</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-55,16</w:t>
            </w:r>
          </w:p>
        </w:tc>
        <w:tc>
          <w:tcPr>
            <w:tcW w:w="3690" w:type="dxa"/>
            <w:shd w:val="clear" w:color="auto" w:fill="auto"/>
            <w:noWrap/>
            <w:vAlign w:val="bottom"/>
          </w:tcPr>
          <w:p w:rsidR="00A32BFC" w:rsidRPr="00AD69D6" w:rsidRDefault="003C2316" w:rsidP="006A26DD">
            <w:pPr>
              <w:spacing w:after="0" w:line="240" w:lineRule="auto"/>
              <w:rPr>
                <w:rFonts w:ascii="Times New Roman" w:hAnsi="Times New Roman"/>
                <w:sz w:val="24"/>
                <w:szCs w:val="24"/>
              </w:rPr>
            </w:pPr>
            <w:r>
              <w:rPr>
                <w:rFonts w:ascii="Times New Roman" w:hAnsi="Times New Roman"/>
                <w:sz w:val="24"/>
                <w:szCs w:val="24"/>
              </w:rPr>
              <w:t>Ấn Độ</w:t>
            </w:r>
            <w:r w:rsidR="00A32BFC" w:rsidRPr="00AD69D6">
              <w:rPr>
                <w:rFonts w:ascii="Times New Roman" w:hAnsi="Times New Roman"/>
                <w:sz w:val="24"/>
                <w:szCs w:val="24"/>
              </w:rPr>
              <w:t xml:space="preserve">, áo, Bỉ, Đài Loan, Hàn Quốc, Hồng Kông, </w:t>
            </w:r>
            <w:r w:rsidR="006A26DD">
              <w:rPr>
                <w:rFonts w:ascii="Times New Roman" w:hAnsi="Times New Roman"/>
                <w:sz w:val="24"/>
                <w:szCs w:val="24"/>
              </w:rPr>
              <w:t>Indonesia</w:t>
            </w:r>
            <w:r w:rsidR="00A32BFC" w:rsidRPr="00AD69D6">
              <w:rPr>
                <w:rFonts w:ascii="Times New Roman" w:hAnsi="Times New Roman"/>
                <w:sz w:val="24"/>
                <w:szCs w:val="24"/>
              </w:rPr>
              <w:t>, Macao, Malaysia, Nhật Bản, Singapore, Thái Lan, Trung Quốc</w:t>
            </w:r>
          </w:p>
        </w:tc>
      </w:tr>
      <w:tr w:rsidR="00A32BFC" w:rsidRPr="00AD69D6" w:rsidTr="00AD69D6">
        <w:trPr>
          <w:trHeight w:val="300"/>
        </w:trPr>
        <w:tc>
          <w:tcPr>
            <w:tcW w:w="1664" w:type="dxa"/>
            <w:shd w:val="clear" w:color="auto" w:fill="auto"/>
            <w:noWrap/>
            <w:vAlign w:val="bottom"/>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Đình Vũ Nam Hải</w:t>
            </w:r>
          </w:p>
        </w:tc>
        <w:tc>
          <w:tcPr>
            <w:tcW w:w="1025"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53.087</w:t>
            </w:r>
          </w:p>
        </w:tc>
        <w:tc>
          <w:tcPr>
            <w:tcW w:w="1216"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45.194.565</w:t>
            </w:r>
          </w:p>
        </w:tc>
        <w:tc>
          <w:tcPr>
            <w:tcW w:w="792"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-18,90</w:t>
            </w:r>
          </w:p>
        </w:tc>
        <w:tc>
          <w:tcPr>
            <w:tcW w:w="1271" w:type="dxa"/>
            <w:shd w:val="clear" w:color="auto" w:fill="auto"/>
            <w:noWrap/>
            <w:vAlign w:val="bottom"/>
          </w:tcPr>
          <w:p w:rsidR="00A32BFC" w:rsidRPr="00AD69D6" w:rsidRDefault="00A32BFC" w:rsidP="006A26DD">
            <w:pPr>
              <w:spacing w:after="0" w:line="240" w:lineRule="auto"/>
              <w:jc w:val="right"/>
              <w:rPr>
                <w:rFonts w:ascii="Times New Roman" w:hAnsi="Times New Roman"/>
                <w:sz w:val="24"/>
                <w:szCs w:val="24"/>
              </w:rPr>
            </w:pPr>
            <w:r w:rsidRPr="00AD69D6">
              <w:rPr>
                <w:rFonts w:ascii="Times New Roman" w:hAnsi="Times New Roman"/>
                <w:sz w:val="24"/>
                <w:szCs w:val="24"/>
              </w:rPr>
              <w:t>-25,96</w:t>
            </w:r>
          </w:p>
        </w:tc>
        <w:tc>
          <w:tcPr>
            <w:tcW w:w="3690" w:type="dxa"/>
            <w:shd w:val="clear" w:color="auto" w:fill="auto"/>
            <w:noWrap/>
            <w:vAlign w:val="bottom"/>
          </w:tcPr>
          <w:p w:rsidR="00A32BFC" w:rsidRPr="00AD69D6" w:rsidRDefault="003C2316" w:rsidP="006A26DD">
            <w:pPr>
              <w:spacing w:after="0" w:line="240" w:lineRule="auto"/>
              <w:rPr>
                <w:rFonts w:ascii="Times New Roman" w:hAnsi="Times New Roman"/>
                <w:sz w:val="24"/>
                <w:szCs w:val="24"/>
              </w:rPr>
            </w:pPr>
            <w:r>
              <w:rPr>
                <w:rFonts w:ascii="Times New Roman" w:hAnsi="Times New Roman"/>
                <w:sz w:val="24"/>
                <w:szCs w:val="24"/>
              </w:rPr>
              <w:t>Ấn Độ</w:t>
            </w:r>
            <w:r w:rsidR="00A32BFC" w:rsidRPr="00AD69D6">
              <w:rPr>
                <w:rFonts w:ascii="Times New Roman" w:hAnsi="Times New Roman"/>
                <w:sz w:val="24"/>
                <w:szCs w:val="24"/>
              </w:rPr>
              <w:t xml:space="preserve">, Bỉ, Braxin, Canađa, Đài Loan (Trung Quốc), Đức, Hàn Quốc, Hồng Kông (Trung Quốc), </w:t>
            </w:r>
            <w:r w:rsidR="006A26DD">
              <w:rPr>
                <w:rFonts w:ascii="Times New Roman" w:hAnsi="Times New Roman"/>
                <w:sz w:val="24"/>
                <w:szCs w:val="24"/>
              </w:rPr>
              <w:t>Italy</w:t>
            </w:r>
            <w:r w:rsidR="00A32BFC" w:rsidRPr="00AD69D6">
              <w:rPr>
                <w:rFonts w:ascii="Times New Roman" w:hAnsi="Times New Roman"/>
                <w:sz w:val="24"/>
                <w:szCs w:val="24"/>
              </w:rPr>
              <w:t xml:space="preserve">, Malaysia, Mỹ, Nhật Bản, Niu Zi Lân, </w:t>
            </w:r>
            <w:r w:rsidR="006A26DD">
              <w:rPr>
                <w:rFonts w:ascii="Times New Roman" w:hAnsi="Times New Roman"/>
                <w:sz w:val="24"/>
                <w:szCs w:val="24"/>
              </w:rPr>
              <w:t>Australia</w:t>
            </w:r>
            <w:r w:rsidR="00A32BFC" w:rsidRPr="00AD69D6">
              <w:rPr>
                <w:rFonts w:ascii="Times New Roman" w:hAnsi="Times New Roman"/>
                <w:sz w:val="24"/>
                <w:szCs w:val="24"/>
              </w:rPr>
              <w:t>, Philippines, Singapore, Tây Ban Nha, Thái Lan, Thổ Nhĩ Kỳ, Thụy Điển, Trung Quốc</w:t>
            </w:r>
          </w:p>
        </w:tc>
      </w:tr>
    </w:tbl>
    <w:p w:rsidR="00A32BFC" w:rsidRPr="005D19EF" w:rsidRDefault="00A32BFC" w:rsidP="00A32BFC">
      <w:pPr>
        <w:pStyle w:val="ListParagraph"/>
        <w:spacing w:before="120" w:after="0" w:line="312" w:lineRule="auto"/>
        <w:ind w:left="0"/>
        <w:jc w:val="right"/>
        <w:rPr>
          <w:rFonts w:ascii="Times New Roman" w:hAnsi="Times New Roman"/>
          <w:i/>
          <w:sz w:val="26"/>
          <w:szCs w:val="26"/>
        </w:rPr>
      </w:pPr>
      <w:r w:rsidRPr="005D19EF">
        <w:rPr>
          <w:rFonts w:ascii="Times New Roman" w:hAnsi="Times New Roman"/>
          <w:i/>
          <w:sz w:val="26"/>
          <w:szCs w:val="26"/>
        </w:rPr>
        <w:t>Nguồn: Tính toán từ số liệu của Tổng cục hải quan</w:t>
      </w:r>
    </w:p>
    <w:p w:rsidR="00A32BFC" w:rsidRPr="005D19EF" w:rsidRDefault="00A32BFC" w:rsidP="00AD69D6">
      <w:pPr>
        <w:pStyle w:val="ListParagraph"/>
        <w:numPr>
          <w:ilvl w:val="1"/>
          <w:numId w:val="12"/>
        </w:numPr>
        <w:spacing w:before="120" w:after="0" w:line="312" w:lineRule="auto"/>
        <w:jc w:val="both"/>
        <w:outlineLvl w:val="1"/>
        <w:rPr>
          <w:rFonts w:ascii="Times New Roman" w:hAnsi="Times New Roman"/>
          <w:b/>
          <w:i/>
          <w:sz w:val="26"/>
          <w:szCs w:val="26"/>
        </w:rPr>
      </w:pPr>
      <w:bookmarkStart w:id="26" w:name="_Toc14969042"/>
      <w:bookmarkStart w:id="27" w:name="_Toc15370323"/>
      <w:r w:rsidRPr="005D19EF">
        <w:rPr>
          <w:rFonts w:ascii="Times New Roman" w:hAnsi="Times New Roman"/>
          <w:b/>
          <w:i/>
          <w:sz w:val="26"/>
          <w:szCs w:val="26"/>
        </w:rPr>
        <w:t>Thông tin liên quan:</w:t>
      </w:r>
      <w:bookmarkEnd w:id="26"/>
      <w:bookmarkEnd w:id="27"/>
    </w:p>
    <w:p w:rsidR="00A32BFC" w:rsidRPr="005D19EF" w:rsidRDefault="00A32BFC" w:rsidP="00A32BFC">
      <w:pPr>
        <w:pStyle w:val="NormalWeb"/>
        <w:shd w:val="clear" w:color="auto" w:fill="FFFFFF"/>
        <w:spacing w:before="120" w:beforeAutospacing="0" w:after="0" w:afterAutospacing="0" w:line="312" w:lineRule="auto"/>
        <w:ind w:firstLine="567"/>
        <w:jc w:val="both"/>
        <w:textAlignment w:val="baseline"/>
        <w:rPr>
          <w:b/>
          <w:i/>
          <w:sz w:val="26"/>
          <w:szCs w:val="26"/>
        </w:rPr>
      </w:pPr>
      <w:r w:rsidRPr="005D19EF">
        <w:rPr>
          <w:b/>
          <w:bCs/>
          <w:i/>
          <w:sz w:val="26"/>
          <w:szCs w:val="26"/>
        </w:rPr>
        <w:t>Tháng 6/2019, sản lượng thép thô của Nhật Bản tăng nhẹ so với cùng kỳ</w:t>
      </w:r>
    </w:p>
    <w:p w:rsidR="00A32BFC" w:rsidRPr="005D19EF" w:rsidRDefault="00A32BFC" w:rsidP="00A32BFC">
      <w:pPr>
        <w:shd w:val="clear" w:color="auto" w:fill="FFFFFF"/>
        <w:spacing w:before="120" w:after="0" w:line="312" w:lineRule="auto"/>
        <w:ind w:firstLine="567"/>
        <w:jc w:val="both"/>
        <w:textAlignment w:val="baseline"/>
        <w:rPr>
          <w:rFonts w:ascii="Times New Roman" w:hAnsi="Times New Roman"/>
          <w:sz w:val="26"/>
          <w:szCs w:val="26"/>
        </w:rPr>
      </w:pPr>
      <w:r w:rsidRPr="005D19EF">
        <w:rPr>
          <w:rFonts w:ascii="Times New Roman" w:hAnsi="Times New Roman"/>
          <w:sz w:val="26"/>
          <w:szCs w:val="26"/>
        </w:rPr>
        <w:t>Sản lượng thép của Nhật Bản tăng lần đầu tiên sau 10 tháng, khi các nhà máy tích hợp tiếp tục sản xuất bình thường sau một số cơ sở kể từ cuối năm 2018.Sản lượng thép thành phẩm không tăng nhiều như thép thô, nhưng đó chỉ là do chênh lệch thời gian, vì vậy sản lượng sản phẩm thép sẽ hưởng ứng và tăng.</w:t>
      </w:r>
    </w:p>
    <w:p w:rsidR="00A32BFC" w:rsidRPr="005D19EF" w:rsidRDefault="00A32BFC" w:rsidP="00A32BFC">
      <w:pPr>
        <w:shd w:val="clear" w:color="auto" w:fill="FFFFFF"/>
        <w:spacing w:before="120" w:after="0" w:line="312" w:lineRule="auto"/>
        <w:ind w:firstLine="567"/>
        <w:jc w:val="both"/>
        <w:textAlignment w:val="baseline"/>
        <w:rPr>
          <w:rFonts w:ascii="Times New Roman" w:hAnsi="Times New Roman"/>
          <w:sz w:val="26"/>
          <w:szCs w:val="26"/>
        </w:rPr>
      </w:pPr>
      <w:r w:rsidRPr="005D19EF">
        <w:rPr>
          <w:rFonts w:ascii="Times New Roman" w:hAnsi="Times New Roman"/>
          <w:sz w:val="26"/>
          <w:szCs w:val="26"/>
        </w:rPr>
        <w:t>Tổng sản lượng của các sản phẩm cán nóng trong tháng 6 là 7.72 triệu tấn, giảm 3.2% so với năm ngoái nhưng tăng 2,6% so với tháng 5. Trong tổng sản lượng của tháng 6, sản lượng thép thô của các bộ chuyển đổi oxy cơ bản tăng 2.7% so với năm ngoái và 0.3% so với tháng 5, ở mức 6</w:t>
      </w:r>
      <w:proofErr w:type="gramStart"/>
      <w:r w:rsidRPr="005D19EF">
        <w:rPr>
          <w:rFonts w:ascii="Times New Roman" w:hAnsi="Times New Roman"/>
          <w:sz w:val="26"/>
          <w:szCs w:val="26"/>
        </w:rPr>
        <w:t>,6</w:t>
      </w:r>
      <w:proofErr w:type="gramEnd"/>
      <w:r w:rsidRPr="005D19EF">
        <w:rPr>
          <w:rFonts w:ascii="Times New Roman" w:hAnsi="Times New Roman"/>
          <w:sz w:val="26"/>
          <w:szCs w:val="26"/>
        </w:rPr>
        <w:t xml:space="preserve"> triệu tấn, trong khi đó của các nhà máy lò hồ quang điện giảm 5,9% so với năm ngoái nhưng tăng 4,7% so với tháng 5, ở mức 2,19 triệu tấn.</w:t>
      </w:r>
    </w:p>
    <w:p w:rsidR="00A32BFC" w:rsidRPr="005D19EF" w:rsidRDefault="00A32BFC" w:rsidP="00A32BFC">
      <w:pPr>
        <w:shd w:val="clear" w:color="auto" w:fill="FFFFFF"/>
        <w:spacing w:before="120" w:after="0" w:line="312" w:lineRule="auto"/>
        <w:ind w:firstLine="567"/>
        <w:jc w:val="both"/>
        <w:textAlignment w:val="baseline"/>
        <w:rPr>
          <w:rFonts w:ascii="Times New Roman" w:hAnsi="Times New Roman"/>
          <w:sz w:val="26"/>
          <w:szCs w:val="26"/>
        </w:rPr>
      </w:pPr>
      <w:r w:rsidRPr="005D19EF">
        <w:rPr>
          <w:rFonts w:ascii="Times New Roman" w:hAnsi="Times New Roman"/>
          <w:sz w:val="26"/>
          <w:szCs w:val="26"/>
        </w:rPr>
        <w:t xml:space="preserve">Nhu cầu thép trong nước đã ổn định nhưng mức tồn kho cao với các nhà máy cắt giảm khối lượng cho các đơn đặt hàng trong nước để điều chỉnh tồn kho do các nhà phân phối nắm giữ. </w:t>
      </w:r>
      <w:proofErr w:type="gramStart"/>
      <w:r w:rsidRPr="005D19EF">
        <w:rPr>
          <w:rFonts w:ascii="Times New Roman" w:hAnsi="Times New Roman"/>
          <w:sz w:val="26"/>
          <w:szCs w:val="26"/>
        </w:rPr>
        <w:t>Nhưng họ đang nâng xuất khẩu của họ, vì vậy họ có thể giữ sản lượng của họ cao hơn.</w:t>
      </w:r>
      <w:proofErr w:type="gramEnd"/>
    </w:p>
    <w:p w:rsidR="00A32BFC" w:rsidRPr="005D19EF" w:rsidRDefault="00A32BFC" w:rsidP="00A32BFC">
      <w:pPr>
        <w:shd w:val="clear" w:color="auto" w:fill="FFFFFF"/>
        <w:spacing w:before="120" w:after="0" w:line="312" w:lineRule="auto"/>
        <w:ind w:firstLine="567"/>
        <w:jc w:val="both"/>
        <w:textAlignment w:val="baseline"/>
        <w:rPr>
          <w:rFonts w:ascii="Times New Roman" w:hAnsi="Times New Roman"/>
          <w:sz w:val="26"/>
          <w:szCs w:val="26"/>
        </w:rPr>
      </w:pPr>
      <w:r w:rsidRPr="005D19EF">
        <w:rPr>
          <w:rFonts w:ascii="Times New Roman" w:hAnsi="Times New Roman"/>
          <w:sz w:val="26"/>
          <w:szCs w:val="26"/>
        </w:rPr>
        <w:t xml:space="preserve">Mức tồn kho dự kiến ​​sẽ được điều chỉnh về mức phù hợp vào mùa </w:t>
      </w:r>
      <w:proofErr w:type="gramStart"/>
      <w:r w:rsidRPr="005D19EF">
        <w:rPr>
          <w:rFonts w:ascii="Times New Roman" w:hAnsi="Times New Roman"/>
          <w:sz w:val="26"/>
          <w:szCs w:val="26"/>
        </w:rPr>
        <w:t>thu</w:t>
      </w:r>
      <w:proofErr w:type="gramEnd"/>
      <w:r w:rsidRPr="005D19EF">
        <w:rPr>
          <w:rFonts w:ascii="Times New Roman" w:hAnsi="Times New Roman"/>
          <w:sz w:val="26"/>
          <w:szCs w:val="26"/>
        </w:rPr>
        <w:t xml:space="preserve"> do các nhà máy lò điện đã ngừng hoạt động vào mùa hè, và điều đó sẽ làm giảm mức cung và hỗ trợ </w:t>
      </w:r>
      <w:r w:rsidRPr="005D19EF">
        <w:rPr>
          <w:rFonts w:ascii="Times New Roman" w:hAnsi="Times New Roman"/>
          <w:sz w:val="26"/>
          <w:szCs w:val="26"/>
        </w:rPr>
        <w:lastRenderedPageBreak/>
        <w:t xml:space="preserve">của họ xuống thấp hơn. Và nhu cầu thép trong mùa </w:t>
      </w:r>
      <w:proofErr w:type="gramStart"/>
      <w:r w:rsidRPr="005D19EF">
        <w:rPr>
          <w:rFonts w:ascii="Times New Roman" w:hAnsi="Times New Roman"/>
          <w:sz w:val="26"/>
          <w:szCs w:val="26"/>
        </w:rPr>
        <w:t>thu</w:t>
      </w:r>
      <w:proofErr w:type="gramEnd"/>
      <w:r w:rsidRPr="005D19EF">
        <w:rPr>
          <w:rFonts w:ascii="Times New Roman" w:hAnsi="Times New Roman"/>
          <w:sz w:val="26"/>
          <w:szCs w:val="26"/>
        </w:rPr>
        <w:t xml:space="preserve"> thường cao hơn vì lý do theo mùa -xây dựng nhiều hơn hy vọng các nhà máy sẽ giữ sản lượng của họ ổn định sau mùa hè.</w:t>
      </w:r>
    </w:p>
    <w:p w:rsidR="00A32BFC" w:rsidRPr="005D19EF" w:rsidRDefault="00A32BFC" w:rsidP="00A32BFC">
      <w:pPr>
        <w:pStyle w:val="NormalWeb"/>
        <w:shd w:val="clear" w:color="auto" w:fill="FFFFFF"/>
        <w:spacing w:before="120" w:beforeAutospacing="0" w:after="0" w:afterAutospacing="0" w:line="312" w:lineRule="auto"/>
        <w:ind w:firstLine="720"/>
        <w:jc w:val="both"/>
        <w:textAlignment w:val="baseline"/>
        <w:outlineLvl w:val="0"/>
        <w:rPr>
          <w:b/>
          <w:sz w:val="26"/>
          <w:szCs w:val="26"/>
        </w:rPr>
      </w:pPr>
      <w:bookmarkStart w:id="28" w:name="_Toc14969043"/>
      <w:bookmarkStart w:id="29" w:name="_Toc15370324"/>
      <w:r w:rsidRPr="005D19EF">
        <w:rPr>
          <w:b/>
          <w:sz w:val="26"/>
          <w:szCs w:val="26"/>
        </w:rPr>
        <w:t>2.  Mặt hàng nhựa:</w:t>
      </w:r>
      <w:bookmarkEnd w:id="28"/>
      <w:bookmarkEnd w:id="29"/>
    </w:p>
    <w:p w:rsidR="00A32BFC" w:rsidRPr="005D19EF" w:rsidRDefault="00A32BFC" w:rsidP="00A32BFC">
      <w:pPr>
        <w:pStyle w:val="NormalWeb"/>
        <w:shd w:val="clear" w:color="auto" w:fill="FFFFFF"/>
        <w:spacing w:before="120" w:beforeAutospacing="0" w:after="0" w:afterAutospacing="0" w:line="312" w:lineRule="auto"/>
        <w:ind w:firstLine="567"/>
        <w:jc w:val="both"/>
        <w:rPr>
          <w:sz w:val="26"/>
          <w:szCs w:val="26"/>
        </w:rPr>
      </w:pPr>
      <w:proofErr w:type="gramStart"/>
      <w:r w:rsidRPr="005D19EF">
        <w:rPr>
          <w:sz w:val="26"/>
          <w:szCs w:val="26"/>
        </w:rPr>
        <w:t xml:space="preserve">Hiện nay, 70% nguyên liệu sản xuất nhựa tại Việt </w:t>
      </w:r>
      <w:smartTag w:uri="urn:schemas-microsoft-com:office:smarttags" w:element="place">
        <w:smartTag w:uri="urn:schemas-microsoft-com:office:smarttags" w:element="country-region">
          <w:r w:rsidRPr="005D19EF">
            <w:rPr>
              <w:sz w:val="26"/>
              <w:szCs w:val="26"/>
            </w:rPr>
            <w:t>Nam</w:t>
          </w:r>
        </w:smartTag>
      </w:smartTag>
      <w:r w:rsidRPr="005D19EF">
        <w:rPr>
          <w:sz w:val="26"/>
          <w:szCs w:val="26"/>
        </w:rPr>
        <w:t xml:space="preserve"> là nhập khẩu.</w:t>
      </w:r>
      <w:proofErr w:type="gramEnd"/>
      <w:r w:rsidRPr="005D19EF">
        <w:rPr>
          <w:sz w:val="26"/>
          <w:szCs w:val="26"/>
        </w:rPr>
        <w:t xml:space="preserve"> </w:t>
      </w:r>
      <w:proofErr w:type="gramStart"/>
      <w:r w:rsidR="006A26DD">
        <w:rPr>
          <w:sz w:val="26"/>
          <w:szCs w:val="26"/>
        </w:rPr>
        <w:t>C</w:t>
      </w:r>
      <w:r w:rsidRPr="005D19EF">
        <w:rPr>
          <w:sz w:val="26"/>
          <w:szCs w:val="26"/>
        </w:rPr>
        <w:t>ác doanh nghiệp có thể đầu tư sản xuất nhựa từ sản phẩm nhựa tái chế thay cho việc nhập khẩu, với việc làm chủ nguồn nguyên liệu nhựa sản xuất.</w:t>
      </w:r>
      <w:proofErr w:type="gramEnd"/>
      <w:r w:rsidRPr="005D19EF">
        <w:rPr>
          <w:sz w:val="26"/>
          <w:szCs w:val="26"/>
        </w:rPr>
        <w:t xml:space="preserve"> Ngoài ra, cùng với chủ trương hạn chế tiến tới việc cấm nhập khẩu nhựa phế liệu để tái chế </w:t>
      </w:r>
      <w:r w:rsidR="006A26DD">
        <w:rPr>
          <w:sz w:val="26"/>
          <w:szCs w:val="26"/>
        </w:rPr>
        <w:t xml:space="preserve">nhằm bảo vệ môi trường </w:t>
      </w:r>
      <w:r w:rsidRPr="005D19EF">
        <w:rPr>
          <w:sz w:val="26"/>
          <w:szCs w:val="26"/>
        </w:rPr>
        <w:t>từ sau ngày 31/12/2024 của Chính phủ Việt Nam hồi tháng 3 vừa qua, thì đây thực sự là cơ hội lớn cho các nhà đầu tư, doanh nghiệp tham gia vào thị trường vẫn còn mới mẻ và tiềm năng này.</w:t>
      </w:r>
    </w:p>
    <w:p w:rsidR="00A32BFC" w:rsidRPr="005D19EF" w:rsidRDefault="00A32BFC" w:rsidP="00A32BFC">
      <w:pPr>
        <w:spacing w:before="120" w:line="312" w:lineRule="auto"/>
        <w:ind w:firstLine="720"/>
        <w:jc w:val="both"/>
        <w:rPr>
          <w:rFonts w:ascii="Times New Roman" w:hAnsi="Times New Roman"/>
          <w:sz w:val="26"/>
          <w:szCs w:val="26"/>
        </w:rPr>
      </w:pPr>
      <w:r w:rsidRPr="005D19EF">
        <w:rPr>
          <w:rFonts w:ascii="Times New Roman" w:hAnsi="Times New Roman"/>
          <w:sz w:val="26"/>
          <w:szCs w:val="26"/>
        </w:rPr>
        <w:t>Theo thống kê sơ bộ, trong tháng 5 năm 2019, nhập khẩu nguyên liệu nhựa vào Việt Nam đạt 550,82 nghìn tấn, trị giá 823,03 triệu USD, tăng 17% về lượng và 15,7% về trị giá so với tháng 4 năm 2019; so với cùng kỳ năm 2018 tăng 15,5% về lượng và tăng 5,8% về trị giá. Tổng nhập khẩu nguyên liệu nhựa trong 5 tháng đầu năm nay đạt 2,49 tỷ tấn, trị giá 3,68 tỷ USD, tăng lần lượt 13,5% về lượng và 3,4% về trị giá so với 5 tháng đầu năm 2018.</w:t>
      </w:r>
    </w:p>
    <w:p w:rsidR="00A32BFC" w:rsidRPr="005D19EF" w:rsidRDefault="00A32BFC" w:rsidP="00A32BFC">
      <w:pPr>
        <w:spacing w:before="120" w:after="120" w:line="288" w:lineRule="auto"/>
        <w:ind w:firstLine="720"/>
        <w:jc w:val="both"/>
        <w:rPr>
          <w:rFonts w:ascii="Times New Roman" w:hAnsi="Times New Roman"/>
          <w:sz w:val="26"/>
          <w:szCs w:val="26"/>
        </w:rPr>
      </w:pPr>
      <w:r w:rsidRPr="005D19EF">
        <w:rPr>
          <w:rFonts w:ascii="Times New Roman" w:hAnsi="Times New Roman"/>
          <w:sz w:val="26"/>
          <w:szCs w:val="26"/>
        </w:rPr>
        <w:t>Trong đó, 5 năm 2019 kim ngạch nhập khẩu sản phẩm từ nhựa của nước ta đạt 564,91 triệu USD, tăng 10,9% so với tháng trước và tăng 8,9% so với tháng cùng kỳ 2018. Tổng kim ngạch 5 tháng đầu năm 2019, nước ta nhập khẩu 2,56 tỷ USD, tăng 10,9% so với 5 tháng đầu năm 2018.</w:t>
      </w:r>
    </w:p>
    <w:p w:rsidR="00A32BFC" w:rsidRPr="005D19EF" w:rsidRDefault="00A32BFC" w:rsidP="00AD69D6">
      <w:pPr>
        <w:pStyle w:val="ListParagraph"/>
        <w:numPr>
          <w:ilvl w:val="1"/>
          <w:numId w:val="5"/>
        </w:numPr>
        <w:spacing w:before="120" w:after="0" w:line="312" w:lineRule="auto"/>
        <w:ind w:left="993" w:hanging="426"/>
        <w:outlineLvl w:val="1"/>
        <w:rPr>
          <w:rFonts w:ascii="Times New Roman" w:hAnsi="Times New Roman"/>
          <w:b/>
          <w:i/>
          <w:sz w:val="26"/>
          <w:szCs w:val="26"/>
        </w:rPr>
      </w:pPr>
      <w:bookmarkStart w:id="30" w:name="_Toc14969044"/>
      <w:bookmarkStart w:id="31" w:name="_Toc15370325"/>
      <w:r w:rsidRPr="005D19EF">
        <w:rPr>
          <w:rFonts w:ascii="Times New Roman" w:hAnsi="Times New Roman"/>
          <w:b/>
          <w:i/>
          <w:sz w:val="26"/>
          <w:szCs w:val="26"/>
        </w:rPr>
        <w:t>Phương thức vận tải</w:t>
      </w:r>
      <w:bookmarkEnd w:id="30"/>
      <w:bookmarkEnd w:id="31"/>
    </w:p>
    <w:p w:rsidR="00A32BFC"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 xml:space="preserve">Trong 5 tháng đầu năm 2019, giá trị nhập khẩu mặt hàng sản phẩm nhựa và nguyên liệu nhựa </w:t>
      </w:r>
      <w:r w:rsidR="00FF6084">
        <w:rPr>
          <w:rFonts w:ascii="Times New Roman" w:hAnsi="Times New Roman"/>
          <w:sz w:val="26"/>
          <w:szCs w:val="26"/>
        </w:rPr>
        <w:t>bằng</w:t>
      </w:r>
      <w:r w:rsidRPr="005D19EF">
        <w:rPr>
          <w:rFonts w:ascii="Times New Roman" w:hAnsi="Times New Roman"/>
          <w:sz w:val="26"/>
          <w:szCs w:val="26"/>
        </w:rPr>
        <w:t xml:space="preserve"> đường biển vẫn dẫn đầu</w:t>
      </w:r>
      <w:r w:rsidR="00FF6084">
        <w:rPr>
          <w:rFonts w:ascii="Times New Roman" w:hAnsi="Times New Roman"/>
          <w:sz w:val="26"/>
          <w:szCs w:val="26"/>
        </w:rPr>
        <w:t>,</w:t>
      </w:r>
      <w:r w:rsidRPr="005D19EF">
        <w:rPr>
          <w:rFonts w:ascii="Times New Roman" w:hAnsi="Times New Roman"/>
          <w:sz w:val="26"/>
          <w:szCs w:val="26"/>
        </w:rPr>
        <w:t xml:space="preserve"> chiếm 94,60% </w:t>
      </w:r>
      <w:r w:rsidR="00FF6084">
        <w:rPr>
          <w:rFonts w:ascii="Times New Roman" w:hAnsi="Times New Roman"/>
          <w:sz w:val="26"/>
          <w:szCs w:val="26"/>
        </w:rPr>
        <w:t>tổng giá trị nhập khẩu nhựa của cr nước</w:t>
      </w:r>
      <w:r w:rsidRPr="005D19EF">
        <w:rPr>
          <w:rFonts w:ascii="Times New Roman" w:hAnsi="Times New Roman"/>
          <w:sz w:val="26"/>
          <w:szCs w:val="26"/>
        </w:rPr>
        <w:t>, tăng 5,05%</w:t>
      </w:r>
      <w:r w:rsidR="00FF6084">
        <w:rPr>
          <w:rFonts w:ascii="Times New Roman" w:hAnsi="Times New Roman"/>
          <w:sz w:val="26"/>
          <w:szCs w:val="26"/>
        </w:rPr>
        <w:t xml:space="preserve"> và chủ yếu áp dụng cho nhập khẩu </w:t>
      </w:r>
      <w:r w:rsidRPr="005D19EF">
        <w:rPr>
          <w:rFonts w:ascii="Times New Roman" w:hAnsi="Times New Roman"/>
          <w:sz w:val="26"/>
          <w:szCs w:val="26"/>
        </w:rPr>
        <w:t xml:space="preserve">từ các thị trường Hàn Quốc, Trung Quốc, Đài Loan (Trung Quốc), Nhật Bản, Thái Lan, Singapore, Mỹ, Hồng Kông (Trung Quốc), Malaysia, </w:t>
      </w:r>
      <w:r w:rsidR="006A26DD">
        <w:rPr>
          <w:rFonts w:ascii="Times New Roman" w:hAnsi="Times New Roman"/>
          <w:sz w:val="26"/>
          <w:szCs w:val="26"/>
        </w:rPr>
        <w:t>Ả Rập</w:t>
      </w:r>
      <w:r w:rsidRPr="005D19EF">
        <w:rPr>
          <w:rFonts w:ascii="Times New Roman" w:hAnsi="Times New Roman"/>
          <w:sz w:val="26"/>
          <w:szCs w:val="26"/>
        </w:rPr>
        <w:t xml:space="preserve"> Xê út, </w:t>
      </w:r>
      <w:r w:rsidR="006A26DD">
        <w:rPr>
          <w:rFonts w:ascii="Times New Roman" w:hAnsi="Times New Roman"/>
          <w:sz w:val="26"/>
          <w:szCs w:val="26"/>
        </w:rPr>
        <w:t>Indonesia</w:t>
      </w:r>
      <w:r w:rsidRPr="005D19EF">
        <w:rPr>
          <w:rFonts w:ascii="Times New Roman" w:hAnsi="Times New Roman"/>
          <w:sz w:val="26"/>
          <w:szCs w:val="26"/>
        </w:rPr>
        <w:t xml:space="preserve">, </w:t>
      </w:r>
      <w:r w:rsidR="003C2316">
        <w:rPr>
          <w:rFonts w:ascii="Times New Roman" w:hAnsi="Times New Roman"/>
          <w:sz w:val="26"/>
          <w:szCs w:val="26"/>
        </w:rPr>
        <w:t>Ấn Độ</w:t>
      </w:r>
      <w:r w:rsidRPr="005D19EF">
        <w:rPr>
          <w:rFonts w:ascii="Times New Roman" w:hAnsi="Times New Roman"/>
          <w:sz w:val="26"/>
          <w:szCs w:val="26"/>
        </w:rPr>
        <w:t xml:space="preserve">, Đức, Nam Phi, </w:t>
      </w:r>
      <w:r w:rsidR="006A26DD">
        <w:rPr>
          <w:rFonts w:ascii="Times New Roman" w:hAnsi="Times New Roman"/>
          <w:sz w:val="26"/>
          <w:szCs w:val="26"/>
        </w:rPr>
        <w:t>Italy</w:t>
      </w:r>
      <w:r w:rsidRPr="005D19EF">
        <w:rPr>
          <w:rFonts w:ascii="Times New Roman" w:hAnsi="Times New Roman"/>
          <w:sz w:val="26"/>
          <w:szCs w:val="26"/>
        </w:rPr>
        <w:t>, Bỉ</w:t>
      </w:r>
      <w:r w:rsidR="006A26DD">
        <w:rPr>
          <w:rFonts w:ascii="Times New Roman" w:hAnsi="Times New Roman"/>
          <w:sz w:val="26"/>
          <w:szCs w:val="26"/>
        </w:rPr>
        <w:t>.</w:t>
      </w:r>
    </w:p>
    <w:p w:rsidR="006A26DD" w:rsidRPr="005D19EF" w:rsidRDefault="006A26DD"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Nhập khẩu mặt hàng này bằng đường bộ đứng thứ 2, nhưng chỉ chiếm khoảng 5,08% tỷ trọng, tăng 11,63%</w:t>
      </w:r>
      <w:r w:rsidR="00FF6084">
        <w:rPr>
          <w:rFonts w:ascii="Times New Roman" w:hAnsi="Times New Roman"/>
          <w:sz w:val="26"/>
          <w:szCs w:val="26"/>
        </w:rPr>
        <w:t xml:space="preserve"> và dùng cho nhập khẩu</w:t>
      </w:r>
      <w:r w:rsidRPr="005D19EF">
        <w:rPr>
          <w:rFonts w:ascii="Times New Roman" w:hAnsi="Times New Roman"/>
          <w:sz w:val="26"/>
          <w:szCs w:val="26"/>
        </w:rPr>
        <w:t xml:space="preserve"> từ các thị trường Trung Quốc, Lào, Papua New Guinea, Hàn Quốc, Thái Lan, Dimbabue, Hồng Kông (Trung Quốc), Campuchia, Nhật Bản, Đài Loan (Trung Quốc), Ba Lan</w:t>
      </w:r>
    </w:p>
    <w:p w:rsidR="00A32BFC" w:rsidRDefault="00A32BFC" w:rsidP="003C2316">
      <w:pPr>
        <w:pStyle w:val="ListParagraph"/>
        <w:spacing w:before="120" w:after="0" w:line="312" w:lineRule="auto"/>
        <w:ind w:left="0"/>
        <w:jc w:val="center"/>
        <w:rPr>
          <w:rFonts w:ascii="Times New Roman" w:hAnsi="Times New Roman"/>
          <w:b/>
          <w:sz w:val="26"/>
          <w:szCs w:val="26"/>
        </w:rPr>
      </w:pPr>
      <w:bookmarkStart w:id="32" w:name="_Toc10282126"/>
      <w:bookmarkStart w:id="33" w:name="_Toc14969045"/>
      <w:r w:rsidRPr="005D19EF">
        <w:rPr>
          <w:rFonts w:ascii="Times New Roman" w:hAnsi="Times New Roman"/>
          <w:b/>
          <w:sz w:val="26"/>
          <w:szCs w:val="26"/>
        </w:rPr>
        <w:lastRenderedPageBreak/>
        <w:t xml:space="preserve">Hình </w:t>
      </w:r>
      <w:r w:rsidRPr="005D19EF">
        <w:rPr>
          <w:rFonts w:ascii="Times New Roman" w:hAnsi="Times New Roman"/>
          <w:b/>
          <w:sz w:val="26"/>
          <w:szCs w:val="26"/>
        </w:rPr>
        <w:fldChar w:fldCharType="begin"/>
      </w:r>
      <w:r w:rsidRPr="005D19EF">
        <w:rPr>
          <w:rFonts w:ascii="Times New Roman" w:hAnsi="Times New Roman"/>
          <w:b/>
          <w:sz w:val="26"/>
          <w:szCs w:val="26"/>
        </w:rPr>
        <w:instrText xml:space="preserve"> SEQ Hình \* ARABIC </w:instrText>
      </w:r>
      <w:r w:rsidRPr="005D19EF">
        <w:rPr>
          <w:rFonts w:ascii="Times New Roman" w:hAnsi="Times New Roman"/>
          <w:b/>
          <w:sz w:val="26"/>
          <w:szCs w:val="26"/>
        </w:rPr>
        <w:fldChar w:fldCharType="separate"/>
      </w:r>
      <w:r w:rsidRPr="005D19EF">
        <w:rPr>
          <w:rFonts w:ascii="Times New Roman" w:hAnsi="Times New Roman"/>
          <w:b/>
          <w:noProof/>
          <w:sz w:val="26"/>
          <w:szCs w:val="26"/>
        </w:rPr>
        <w:t>4</w:t>
      </w:r>
      <w:r w:rsidRPr="005D19EF">
        <w:rPr>
          <w:rFonts w:ascii="Times New Roman" w:hAnsi="Times New Roman"/>
          <w:b/>
          <w:sz w:val="26"/>
          <w:szCs w:val="26"/>
        </w:rPr>
        <w:fldChar w:fldCharType="end"/>
      </w:r>
      <w:r w:rsidRPr="005D19EF">
        <w:rPr>
          <w:rFonts w:ascii="Times New Roman" w:hAnsi="Times New Roman"/>
          <w:b/>
          <w:sz w:val="26"/>
          <w:szCs w:val="26"/>
        </w:rPr>
        <w:t xml:space="preserve">: </w:t>
      </w:r>
      <w:r w:rsidRPr="005D19EF">
        <w:rPr>
          <w:rFonts w:ascii="Times New Roman" w:hAnsi="Times New Roman"/>
          <w:b/>
          <w:bCs/>
          <w:sz w:val="26"/>
          <w:szCs w:val="26"/>
        </w:rPr>
        <w:t xml:space="preserve">Cơ cấu phương thức vận tải trong NK nhựa và SP từ nhựa </w:t>
      </w:r>
      <w:r w:rsidRPr="005D19EF">
        <w:rPr>
          <w:rFonts w:ascii="Times New Roman" w:hAnsi="Times New Roman"/>
          <w:b/>
          <w:sz w:val="26"/>
          <w:szCs w:val="26"/>
        </w:rPr>
        <w:t xml:space="preserve">trong 5 </w:t>
      </w:r>
      <w:proofErr w:type="gramStart"/>
      <w:r w:rsidRPr="005D19EF">
        <w:rPr>
          <w:rFonts w:ascii="Times New Roman" w:hAnsi="Times New Roman"/>
          <w:b/>
          <w:sz w:val="26"/>
          <w:szCs w:val="26"/>
        </w:rPr>
        <w:t>tháng  đầu</w:t>
      </w:r>
      <w:proofErr w:type="gramEnd"/>
      <w:r w:rsidRPr="005D19EF">
        <w:rPr>
          <w:rFonts w:ascii="Times New Roman" w:hAnsi="Times New Roman"/>
          <w:b/>
          <w:sz w:val="26"/>
          <w:szCs w:val="26"/>
        </w:rPr>
        <w:t xml:space="preserve"> năm 2019 (% tính theo trị giá, đvt: Usd)</w:t>
      </w:r>
      <w:bookmarkEnd w:id="32"/>
      <w:bookmarkEnd w:id="33"/>
    </w:p>
    <w:p w:rsidR="00A32BFC" w:rsidRPr="005D19EF" w:rsidRDefault="00A32BFC" w:rsidP="003046C1">
      <w:pPr>
        <w:pStyle w:val="ListParagraph"/>
        <w:spacing w:before="120" w:after="0" w:line="312" w:lineRule="auto"/>
        <w:ind w:left="0"/>
        <w:jc w:val="center"/>
        <w:rPr>
          <w:rFonts w:ascii="Times New Roman" w:hAnsi="Times New Roman"/>
          <w:b/>
          <w:sz w:val="26"/>
          <w:szCs w:val="26"/>
        </w:rPr>
      </w:pPr>
      <w:r>
        <w:object w:dxaOrig="7702" w:dyaOrig="4217">
          <v:shape id="_x0000_i1031" type="#_x0000_t75" style="width:385pt;height:211pt" o:ole="">
            <v:imagedata r:id="rId21" o:title=""/>
          </v:shape>
          <o:OLEObject Type="Embed" ProgID="Excel.Sheet.12" ShapeID="_x0000_i1031" DrawAspect="Content" ObjectID="_1625983345" r:id="rId22"/>
        </w:object>
      </w:r>
    </w:p>
    <w:p w:rsidR="00A32BFC" w:rsidRPr="006A26DD" w:rsidRDefault="00A32BFC" w:rsidP="006A26DD">
      <w:pPr>
        <w:pStyle w:val="ListParagraph"/>
        <w:spacing w:before="120" w:after="0" w:line="312" w:lineRule="auto"/>
        <w:ind w:left="0"/>
        <w:jc w:val="right"/>
        <w:rPr>
          <w:rFonts w:ascii="Times New Roman" w:hAnsi="Times New Roman"/>
          <w:i/>
          <w:sz w:val="26"/>
          <w:szCs w:val="26"/>
        </w:rPr>
      </w:pPr>
      <w:r w:rsidRPr="005D19EF">
        <w:rPr>
          <w:rFonts w:ascii="Times New Roman" w:hAnsi="Times New Roman"/>
          <w:i/>
          <w:sz w:val="26"/>
          <w:szCs w:val="26"/>
        </w:rPr>
        <w:t>Nguồn: Tính toán từ số liệu của Tổng cục hải quan</w:t>
      </w:r>
    </w:p>
    <w:p w:rsidR="00A32BFC" w:rsidRPr="005D19EF" w:rsidRDefault="00A32BFC" w:rsidP="00AD69D6">
      <w:pPr>
        <w:spacing w:before="120" w:after="0" w:line="312" w:lineRule="auto"/>
        <w:ind w:firstLine="567"/>
        <w:jc w:val="both"/>
        <w:rPr>
          <w:rFonts w:ascii="Times New Roman" w:hAnsi="Times New Roman"/>
          <w:sz w:val="26"/>
          <w:szCs w:val="26"/>
        </w:rPr>
      </w:pPr>
      <w:proofErr w:type="gramStart"/>
      <w:r w:rsidRPr="005D19EF">
        <w:rPr>
          <w:rFonts w:ascii="Times New Roman" w:hAnsi="Times New Roman"/>
          <w:sz w:val="26"/>
          <w:szCs w:val="26"/>
        </w:rPr>
        <w:t xml:space="preserve">Ngoài ra mặt hàng này còn </w:t>
      </w:r>
      <w:r w:rsidR="006A26DD">
        <w:rPr>
          <w:rFonts w:ascii="Times New Roman" w:hAnsi="Times New Roman"/>
          <w:sz w:val="26"/>
          <w:szCs w:val="26"/>
        </w:rPr>
        <w:t xml:space="preserve">được </w:t>
      </w:r>
      <w:r w:rsidR="006A26DD" w:rsidRPr="005D19EF">
        <w:rPr>
          <w:rFonts w:ascii="Times New Roman" w:hAnsi="Times New Roman"/>
          <w:sz w:val="26"/>
          <w:szCs w:val="26"/>
        </w:rPr>
        <w:t xml:space="preserve">nhập khẩu </w:t>
      </w:r>
      <w:r w:rsidRPr="005D19EF">
        <w:rPr>
          <w:rFonts w:ascii="Times New Roman" w:hAnsi="Times New Roman"/>
          <w:sz w:val="26"/>
          <w:szCs w:val="26"/>
        </w:rPr>
        <w:t>qua đường sắt và đường hàng không nhưng chỉ chiếm</w:t>
      </w:r>
      <w:r w:rsidR="006A26DD">
        <w:rPr>
          <w:rFonts w:ascii="Times New Roman" w:hAnsi="Times New Roman"/>
          <w:sz w:val="26"/>
          <w:szCs w:val="26"/>
        </w:rPr>
        <w:t xml:space="preserve"> thị phần nhỏ.</w:t>
      </w:r>
      <w:proofErr w:type="gramEnd"/>
      <w:r w:rsidR="006A26DD">
        <w:rPr>
          <w:rFonts w:ascii="Times New Roman" w:hAnsi="Times New Roman"/>
          <w:sz w:val="26"/>
          <w:szCs w:val="26"/>
        </w:rPr>
        <w:t xml:space="preserve"> Hơn nữa, nhập khẩu</w:t>
      </w:r>
      <w:r w:rsidRPr="005D19EF">
        <w:rPr>
          <w:rFonts w:ascii="Times New Roman" w:hAnsi="Times New Roman"/>
          <w:sz w:val="26"/>
          <w:szCs w:val="26"/>
        </w:rPr>
        <w:t xml:space="preserve"> từ hai phương thức này đều giảm khá so với cùng kỳ, trong đó từ đường sắt giảm 86</w:t>
      </w:r>
      <w:proofErr w:type="gramStart"/>
      <w:r w:rsidRPr="005D19EF">
        <w:rPr>
          <w:rFonts w:ascii="Times New Roman" w:hAnsi="Times New Roman"/>
          <w:sz w:val="26"/>
          <w:szCs w:val="26"/>
        </w:rPr>
        <w:t>,19</w:t>
      </w:r>
      <w:proofErr w:type="gramEnd"/>
      <w:r w:rsidRPr="005D19EF">
        <w:rPr>
          <w:rFonts w:ascii="Times New Roman" w:hAnsi="Times New Roman"/>
          <w:sz w:val="26"/>
          <w:szCs w:val="26"/>
        </w:rPr>
        <w:t>%, đường hàng không giảm 66,89%.</w:t>
      </w:r>
    </w:p>
    <w:p w:rsidR="00A32BFC" w:rsidRPr="005D19EF" w:rsidRDefault="00A32BFC" w:rsidP="00AD69D6">
      <w:pPr>
        <w:pStyle w:val="ListParagraph"/>
        <w:numPr>
          <w:ilvl w:val="1"/>
          <w:numId w:val="5"/>
        </w:numPr>
        <w:spacing w:before="120" w:after="0" w:line="312" w:lineRule="auto"/>
        <w:ind w:left="1276" w:hanging="567"/>
        <w:outlineLvl w:val="1"/>
        <w:rPr>
          <w:rFonts w:ascii="Times New Roman" w:hAnsi="Times New Roman"/>
          <w:b/>
          <w:i/>
          <w:sz w:val="26"/>
          <w:szCs w:val="26"/>
        </w:rPr>
      </w:pPr>
      <w:bookmarkStart w:id="34" w:name="_Toc14969046"/>
      <w:bookmarkStart w:id="35" w:name="_Toc15370326"/>
      <w:r w:rsidRPr="005D19EF">
        <w:rPr>
          <w:rFonts w:ascii="Times New Roman" w:hAnsi="Times New Roman"/>
          <w:b/>
          <w:i/>
          <w:sz w:val="26"/>
          <w:szCs w:val="26"/>
        </w:rPr>
        <w:t>Phương thức giao hàng</w:t>
      </w:r>
      <w:bookmarkEnd w:id="34"/>
      <w:bookmarkEnd w:id="35"/>
    </w:p>
    <w:p w:rsidR="00A32BFC" w:rsidRDefault="00A32BFC" w:rsidP="00A32BFC">
      <w:pPr>
        <w:spacing w:before="120" w:after="0" w:line="312" w:lineRule="auto"/>
        <w:ind w:firstLine="720"/>
        <w:jc w:val="both"/>
        <w:rPr>
          <w:rFonts w:ascii="Times New Roman" w:hAnsi="Times New Roman"/>
          <w:sz w:val="26"/>
          <w:szCs w:val="26"/>
        </w:rPr>
      </w:pPr>
      <w:r w:rsidRPr="005D19EF">
        <w:rPr>
          <w:rFonts w:ascii="Times New Roman" w:hAnsi="Times New Roman"/>
          <w:sz w:val="26"/>
          <w:szCs w:val="26"/>
        </w:rPr>
        <w:t xml:space="preserve">Phương thức giao hàng nhập khẩu mặt hàng nhựa và nguyên liệu nhựa trong </w:t>
      </w:r>
      <w:r w:rsidR="003C2316">
        <w:rPr>
          <w:rFonts w:ascii="Times New Roman" w:hAnsi="Times New Roman"/>
          <w:sz w:val="26"/>
          <w:szCs w:val="26"/>
        </w:rPr>
        <w:t xml:space="preserve">5 </w:t>
      </w:r>
      <w:r w:rsidRPr="005D19EF">
        <w:rPr>
          <w:rFonts w:ascii="Times New Roman" w:hAnsi="Times New Roman"/>
          <w:sz w:val="26"/>
          <w:szCs w:val="26"/>
        </w:rPr>
        <w:t xml:space="preserve">tháng đầu năm 2019 về Việt Nam được sử dụng nhiều nhất vẫn là CIF (chiếm 65,40% tổng giá trị nhựa nhập khẩu), tăng 2,81% so với cùng kỳ, được sử dụng cho các lô hàng nhập khẩu từ các thị trường Hàn Quốc, Trung Quốc, Đài Loan (Trung Quốc), Nhật Bản, Thái Lan, Singapore, Malaysia, Mỹ, </w:t>
      </w:r>
      <w:r w:rsidR="006A26DD">
        <w:rPr>
          <w:rFonts w:ascii="Times New Roman" w:hAnsi="Times New Roman"/>
          <w:sz w:val="26"/>
          <w:szCs w:val="26"/>
        </w:rPr>
        <w:t>Ả Rập</w:t>
      </w:r>
      <w:r w:rsidRPr="005D19EF">
        <w:rPr>
          <w:rFonts w:ascii="Times New Roman" w:hAnsi="Times New Roman"/>
          <w:sz w:val="26"/>
          <w:szCs w:val="26"/>
        </w:rPr>
        <w:t xml:space="preserve"> Xê út, Hồng Kông (Trung Quốc), </w:t>
      </w:r>
      <w:r w:rsidR="006A26DD">
        <w:rPr>
          <w:rFonts w:ascii="Times New Roman" w:hAnsi="Times New Roman"/>
          <w:sz w:val="26"/>
          <w:szCs w:val="26"/>
        </w:rPr>
        <w:t>Indonesia</w:t>
      </w:r>
      <w:r w:rsidRPr="005D19EF">
        <w:rPr>
          <w:rFonts w:ascii="Times New Roman" w:hAnsi="Times New Roman"/>
          <w:sz w:val="26"/>
          <w:szCs w:val="26"/>
        </w:rPr>
        <w:t xml:space="preserve">, Kô-eot, </w:t>
      </w:r>
      <w:r w:rsidR="003C2316">
        <w:rPr>
          <w:rFonts w:ascii="Times New Roman" w:hAnsi="Times New Roman"/>
          <w:sz w:val="26"/>
          <w:szCs w:val="26"/>
        </w:rPr>
        <w:t>Ấn Độ</w:t>
      </w:r>
      <w:r w:rsidRPr="005D19EF">
        <w:rPr>
          <w:rFonts w:ascii="Times New Roman" w:hAnsi="Times New Roman"/>
          <w:sz w:val="26"/>
          <w:szCs w:val="26"/>
        </w:rPr>
        <w:t>, Đức, Qata</w:t>
      </w:r>
      <w:r w:rsidR="003C2316">
        <w:rPr>
          <w:rFonts w:ascii="Times New Roman" w:hAnsi="Times New Roman"/>
          <w:sz w:val="26"/>
          <w:szCs w:val="26"/>
        </w:rPr>
        <w:t>r</w:t>
      </w:r>
      <w:r w:rsidRPr="005D19EF">
        <w:rPr>
          <w:rFonts w:ascii="Times New Roman" w:hAnsi="Times New Roman"/>
          <w:sz w:val="26"/>
          <w:szCs w:val="26"/>
        </w:rPr>
        <w:t xml:space="preserve">, </w:t>
      </w:r>
      <w:r w:rsidR="003C2316">
        <w:rPr>
          <w:rFonts w:ascii="Times New Roman" w:hAnsi="Times New Roman"/>
          <w:sz w:val="26"/>
          <w:szCs w:val="26"/>
        </w:rPr>
        <w:t>UAE</w:t>
      </w:r>
      <w:r w:rsidRPr="005D19EF">
        <w:rPr>
          <w:rFonts w:ascii="Times New Roman" w:hAnsi="Times New Roman"/>
          <w:sz w:val="26"/>
          <w:szCs w:val="26"/>
        </w:rPr>
        <w:t xml:space="preserve">, </w:t>
      </w:r>
      <w:r w:rsidR="006A26DD">
        <w:rPr>
          <w:rFonts w:ascii="Times New Roman" w:hAnsi="Times New Roman"/>
          <w:sz w:val="26"/>
          <w:szCs w:val="26"/>
        </w:rPr>
        <w:t>Italy</w:t>
      </w:r>
      <w:r w:rsidRPr="005D19EF">
        <w:rPr>
          <w:rFonts w:ascii="Times New Roman" w:hAnsi="Times New Roman"/>
          <w:sz w:val="26"/>
          <w:szCs w:val="26"/>
        </w:rPr>
        <w:t>.</w:t>
      </w:r>
    </w:p>
    <w:p w:rsidR="003046C1" w:rsidRPr="005D19EF" w:rsidRDefault="003046C1" w:rsidP="003046C1">
      <w:pPr>
        <w:spacing w:before="120" w:after="0" w:line="312" w:lineRule="auto"/>
        <w:ind w:firstLine="567"/>
        <w:jc w:val="both"/>
        <w:rPr>
          <w:rFonts w:ascii="Times New Roman" w:hAnsi="Times New Roman"/>
          <w:sz w:val="26"/>
          <w:szCs w:val="26"/>
        </w:rPr>
      </w:pPr>
      <w:r>
        <w:rPr>
          <w:rFonts w:ascii="Times New Roman" w:hAnsi="Times New Roman"/>
          <w:sz w:val="26"/>
          <w:szCs w:val="26"/>
        </w:rPr>
        <w:t>N</w:t>
      </w:r>
      <w:r w:rsidRPr="005D19EF">
        <w:rPr>
          <w:rFonts w:ascii="Times New Roman" w:hAnsi="Times New Roman"/>
          <w:sz w:val="26"/>
          <w:szCs w:val="26"/>
        </w:rPr>
        <w:t>hập khẩu mặt hàng này bằng phương thức CFR đứng thứ 2 (chiếm 9</w:t>
      </w:r>
      <w:proofErr w:type="gramStart"/>
      <w:r w:rsidRPr="005D19EF">
        <w:rPr>
          <w:rFonts w:ascii="Times New Roman" w:hAnsi="Times New Roman"/>
          <w:sz w:val="26"/>
          <w:szCs w:val="26"/>
        </w:rPr>
        <w:t>,92</w:t>
      </w:r>
      <w:proofErr w:type="gramEnd"/>
      <w:r w:rsidRPr="005D19EF">
        <w:rPr>
          <w:rFonts w:ascii="Times New Roman" w:hAnsi="Times New Roman"/>
          <w:sz w:val="26"/>
          <w:szCs w:val="26"/>
        </w:rPr>
        <w:t xml:space="preserve">%), tăng 14,66% so với tháng cùng kỳ năm ngoái, </w:t>
      </w:r>
      <w:r>
        <w:rPr>
          <w:rFonts w:ascii="Times New Roman" w:hAnsi="Times New Roman"/>
          <w:sz w:val="26"/>
          <w:szCs w:val="26"/>
        </w:rPr>
        <w:t xml:space="preserve">và sử dụng cho nhập khẩu </w:t>
      </w:r>
      <w:r w:rsidRPr="005D19EF">
        <w:rPr>
          <w:rFonts w:ascii="Times New Roman" w:hAnsi="Times New Roman"/>
          <w:sz w:val="26"/>
          <w:szCs w:val="26"/>
        </w:rPr>
        <w:t xml:space="preserve">từ các thị trường như: Trung Quốc, Hàn Quốc, </w:t>
      </w:r>
      <w:r>
        <w:rPr>
          <w:rFonts w:ascii="Times New Roman" w:hAnsi="Times New Roman"/>
          <w:sz w:val="26"/>
          <w:szCs w:val="26"/>
        </w:rPr>
        <w:t>Nhật Bản, Đài Loan (Trung Quốc)</w:t>
      </w:r>
      <w:r w:rsidRPr="005D19EF">
        <w:rPr>
          <w:rFonts w:ascii="Times New Roman" w:hAnsi="Times New Roman"/>
          <w:sz w:val="26"/>
          <w:szCs w:val="26"/>
        </w:rPr>
        <w:t>, Mỹ, Singapore, Hồn</w:t>
      </w:r>
      <w:r>
        <w:rPr>
          <w:rFonts w:ascii="Times New Roman" w:hAnsi="Times New Roman"/>
          <w:sz w:val="26"/>
          <w:szCs w:val="26"/>
        </w:rPr>
        <w:t>g Kông (Trung Quốc), Thái Lan, Ả Rập</w:t>
      </w:r>
      <w:r w:rsidRPr="005D19EF">
        <w:rPr>
          <w:rFonts w:ascii="Times New Roman" w:hAnsi="Times New Roman"/>
          <w:sz w:val="26"/>
          <w:szCs w:val="26"/>
        </w:rPr>
        <w:t xml:space="preserve"> Xê út, Malaysia, </w:t>
      </w:r>
      <w:r>
        <w:rPr>
          <w:rFonts w:ascii="Times New Roman" w:hAnsi="Times New Roman"/>
          <w:sz w:val="26"/>
          <w:szCs w:val="26"/>
        </w:rPr>
        <w:t>Indonesia</w:t>
      </w:r>
      <w:r w:rsidRPr="005D19EF">
        <w:rPr>
          <w:rFonts w:ascii="Times New Roman" w:hAnsi="Times New Roman"/>
          <w:sz w:val="26"/>
          <w:szCs w:val="26"/>
        </w:rPr>
        <w:t xml:space="preserve">, Đức, Philippines, </w:t>
      </w:r>
      <w:r>
        <w:rPr>
          <w:rFonts w:ascii="Times New Roman" w:hAnsi="Times New Roman"/>
          <w:sz w:val="26"/>
          <w:szCs w:val="26"/>
        </w:rPr>
        <w:t>UAE</w:t>
      </w:r>
      <w:r w:rsidRPr="005D19EF">
        <w:rPr>
          <w:rFonts w:ascii="Times New Roman" w:hAnsi="Times New Roman"/>
          <w:sz w:val="26"/>
          <w:szCs w:val="26"/>
        </w:rPr>
        <w:t xml:space="preserve">, Pháp, </w:t>
      </w:r>
      <w:r>
        <w:rPr>
          <w:rFonts w:ascii="Times New Roman" w:hAnsi="Times New Roman"/>
          <w:sz w:val="26"/>
          <w:szCs w:val="26"/>
        </w:rPr>
        <w:t>Ấn Độ</w:t>
      </w:r>
      <w:r w:rsidRPr="005D19EF">
        <w:rPr>
          <w:rFonts w:ascii="Times New Roman" w:hAnsi="Times New Roman"/>
          <w:sz w:val="26"/>
          <w:szCs w:val="26"/>
        </w:rPr>
        <w:t>.</w:t>
      </w:r>
    </w:p>
    <w:p w:rsidR="003046C1" w:rsidRPr="005D19EF" w:rsidRDefault="003046C1" w:rsidP="00A32BFC">
      <w:pPr>
        <w:spacing w:before="120" w:after="0" w:line="312" w:lineRule="auto"/>
        <w:ind w:firstLine="720"/>
        <w:jc w:val="both"/>
        <w:rPr>
          <w:rFonts w:ascii="Times New Roman" w:hAnsi="Times New Roman"/>
          <w:sz w:val="26"/>
          <w:szCs w:val="26"/>
        </w:rPr>
      </w:pPr>
    </w:p>
    <w:p w:rsidR="00A32BFC" w:rsidRPr="005D19EF" w:rsidRDefault="00A32BFC" w:rsidP="003C2316">
      <w:pPr>
        <w:pStyle w:val="ListParagraph"/>
        <w:spacing w:before="120" w:after="0" w:line="312" w:lineRule="auto"/>
        <w:ind w:left="0"/>
        <w:jc w:val="center"/>
        <w:rPr>
          <w:rFonts w:ascii="Times New Roman" w:hAnsi="Times New Roman"/>
          <w:b/>
          <w:sz w:val="26"/>
          <w:szCs w:val="26"/>
        </w:rPr>
      </w:pPr>
      <w:bookmarkStart w:id="36" w:name="_Toc10282127"/>
      <w:bookmarkStart w:id="37" w:name="_Toc14969047"/>
      <w:r w:rsidRPr="005D19EF">
        <w:rPr>
          <w:rFonts w:ascii="Times New Roman" w:hAnsi="Times New Roman"/>
          <w:b/>
          <w:sz w:val="26"/>
          <w:szCs w:val="26"/>
        </w:rPr>
        <w:lastRenderedPageBreak/>
        <w:t xml:space="preserve">Hình </w:t>
      </w:r>
      <w:r w:rsidRPr="005D19EF">
        <w:rPr>
          <w:rFonts w:ascii="Times New Roman" w:hAnsi="Times New Roman"/>
          <w:b/>
          <w:sz w:val="26"/>
          <w:szCs w:val="26"/>
        </w:rPr>
        <w:fldChar w:fldCharType="begin"/>
      </w:r>
      <w:r w:rsidRPr="005D19EF">
        <w:rPr>
          <w:rFonts w:ascii="Times New Roman" w:hAnsi="Times New Roman"/>
          <w:b/>
          <w:sz w:val="26"/>
          <w:szCs w:val="26"/>
        </w:rPr>
        <w:instrText xml:space="preserve"> SEQ Hình \* ARABIC </w:instrText>
      </w:r>
      <w:r w:rsidRPr="005D19EF">
        <w:rPr>
          <w:rFonts w:ascii="Times New Roman" w:hAnsi="Times New Roman"/>
          <w:b/>
          <w:sz w:val="26"/>
          <w:szCs w:val="26"/>
        </w:rPr>
        <w:fldChar w:fldCharType="separate"/>
      </w:r>
      <w:r w:rsidRPr="005D19EF">
        <w:rPr>
          <w:rFonts w:ascii="Times New Roman" w:hAnsi="Times New Roman"/>
          <w:b/>
          <w:noProof/>
          <w:sz w:val="26"/>
          <w:szCs w:val="26"/>
        </w:rPr>
        <w:t>5</w:t>
      </w:r>
      <w:r w:rsidRPr="005D19EF">
        <w:rPr>
          <w:rFonts w:ascii="Times New Roman" w:hAnsi="Times New Roman"/>
          <w:b/>
          <w:sz w:val="26"/>
          <w:szCs w:val="26"/>
        </w:rPr>
        <w:fldChar w:fldCharType="end"/>
      </w:r>
      <w:r w:rsidRPr="005D19EF">
        <w:rPr>
          <w:rFonts w:ascii="Times New Roman" w:hAnsi="Times New Roman"/>
          <w:b/>
          <w:sz w:val="26"/>
          <w:szCs w:val="26"/>
        </w:rPr>
        <w:t xml:space="preserve">: </w:t>
      </w:r>
      <w:r w:rsidRPr="005D19EF">
        <w:rPr>
          <w:rFonts w:ascii="Times New Roman" w:hAnsi="Times New Roman"/>
          <w:b/>
          <w:bCs/>
          <w:sz w:val="26"/>
          <w:szCs w:val="26"/>
        </w:rPr>
        <w:t xml:space="preserve">Cơ cấu phương thức giao hàng trong NK nhựa và SP từ nhựa trong 5 </w:t>
      </w:r>
      <w:proofErr w:type="gramStart"/>
      <w:r w:rsidRPr="005D19EF">
        <w:rPr>
          <w:rFonts w:ascii="Times New Roman" w:hAnsi="Times New Roman"/>
          <w:b/>
          <w:bCs/>
          <w:sz w:val="26"/>
          <w:szCs w:val="26"/>
        </w:rPr>
        <w:t>tháng  đầu</w:t>
      </w:r>
      <w:proofErr w:type="gramEnd"/>
      <w:r w:rsidRPr="005D19EF">
        <w:rPr>
          <w:rFonts w:ascii="Times New Roman" w:hAnsi="Times New Roman"/>
          <w:b/>
          <w:bCs/>
          <w:sz w:val="26"/>
          <w:szCs w:val="26"/>
        </w:rPr>
        <w:t xml:space="preserve"> năm 2019 </w:t>
      </w:r>
      <w:r w:rsidRPr="005D19EF">
        <w:rPr>
          <w:rFonts w:ascii="Times New Roman" w:hAnsi="Times New Roman"/>
          <w:b/>
          <w:sz w:val="26"/>
          <w:szCs w:val="26"/>
        </w:rPr>
        <w:t>(% tính theo trị giá; đvt: usd)</w:t>
      </w:r>
      <w:bookmarkEnd w:id="36"/>
      <w:bookmarkEnd w:id="37"/>
    </w:p>
    <w:p w:rsidR="00A32BFC" w:rsidRPr="005D19EF" w:rsidRDefault="00A32BFC" w:rsidP="00A32BFC">
      <w:pPr>
        <w:pStyle w:val="ListParagraph"/>
        <w:spacing w:before="120" w:after="0" w:line="312" w:lineRule="auto"/>
        <w:ind w:left="0"/>
        <w:jc w:val="center"/>
        <w:rPr>
          <w:rFonts w:ascii="Times New Roman" w:hAnsi="Times New Roman"/>
          <w:b/>
          <w:sz w:val="26"/>
          <w:szCs w:val="26"/>
        </w:rPr>
      </w:pPr>
      <w:r w:rsidRPr="005D19EF">
        <w:object w:dxaOrig="4771" w:dyaOrig="4493">
          <v:shape id="_x0000_i1032" type="#_x0000_t75" style="width:335pt;height:224.5pt" o:ole="">
            <v:imagedata r:id="rId23" o:title=""/>
          </v:shape>
          <o:OLEObject Type="Embed" ProgID="Excel.Sheet.12" ShapeID="_x0000_i1032" DrawAspect="Content" ObjectID="_1625983346" r:id="rId24"/>
        </w:object>
      </w:r>
    </w:p>
    <w:p w:rsidR="00A32BFC" w:rsidRPr="005D19EF" w:rsidRDefault="00A32BFC" w:rsidP="003C2316">
      <w:pPr>
        <w:pStyle w:val="ListParagraph"/>
        <w:spacing w:before="120" w:after="0" w:line="312" w:lineRule="auto"/>
        <w:ind w:left="0"/>
        <w:jc w:val="center"/>
        <w:rPr>
          <w:rFonts w:ascii="Times New Roman" w:hAnsi="Times New Roman"/>
          <w:i/>
          <w:sz w:val="26"/>
          <w:szCs w:val="26"/>
        </w:rPr>
      </w:pPr>
      <w:r w:rsidRPr="005D19EF">
        <w:rPr>
          <w:rFonts w:ascii="Times New Roman" w:hAnsi="Times New Roman"/>
          <w:i/>
          <w:sz w:val="26"/>
          <w:szCs w:val="26"/>
        </w:rPr>
        <w:t>Nguồn: Tính toán từ số liệu của Tổng cục hải quan</w:t>
      </w:r>
    </w:p>
    <w:p w:rsidR="00A32BFC" w:rsidRPr="005D19EF" w:rsidRDefault="003C2316" w:rsidP="00A32BFC">
      <w:pPr>
        <w:spacing w:before="120" w:after="0" w:line="312" w:lineRule="auto"/>
        <w:ind w:firstLine="567"/>
        <w:jc w:val="both"/>
        <w:rPr>
          <w:rFonts w:ascii="Times New Roman" w:hAnsi="Times New Roman"/>
          <w:sz w:val="26"/>
          <w:szCs w:val="26"/>
        </w:rPr>
      </w:pPr>
      <w:r>
        <w:rPr>
          <w:rFonts w:ascii="Times New Roman" w:hAnsi="Times New Roman"/>
          <w:sz w:val="26"/>
          <w:szCs w:val="26"/>
        </w:rPr>
        <w:t>P</w:t>
      </w:r>
      <w:r w:rsidR="00A32BFC" w:rsidRPr="005D19EF">
        <w:rPr>
          <w:rFonts w:ascii="Times New Roman" w:hAnsi="Times New Roman"/>
          <w:sz w:val="26"/>
          <w:szCs w:val="26"/>
        </w:rPr>
        <w:t xml:space="preserve">hương thức FOB chiếm 9,05%, tăng 19,27% so với cùng kỳ năm ngoái và từ các thị trường cung cấp Trung Quốc, Hàn Quốc, Đài Loan (Trung Quốc),, Hồng Kông (Trung Quốc), Nhật Bản, Thái Lan, Malaysia, Singapore, </w:t>
      </w:r>
      <w:r w:rsidR="006A26DD">
        <w:rPr>
          <w:rFonts w:ascii="Times New Roman" w:hAnsi="Times New Roman"/>
          <w:sz w:val="26"/>
          <w:szCs w:val="26"/>
        </w:rPr>
        <w:t>Indonesia</w:t>
      </w:r>
      <w:r w:rsidR="00A32BFC" w:rsidRPr="005D19EF">
        <w:rPr>
          <w:rFonts w:ascii="Times New Roman" w:hAnsi="Times New Roman"/>
          <w:sz w:val="26"/>
          <w:szCs w:val="26"/>
        </w:rPr>
        <w:t xml:space="preserve">, Đức, </w:t>
      </w:r>
      <w:r>
        <w:rPr>
          <w:rFonts w:ascii="Times New Roman" w:hAnsi="Times New Roman"/>
          <w:sz w:val="26"/>
          <w:szCs w:val="26"/>
        </w:rPr>
        <w:t>Ấn Độ</w:t>
      </w:r>
      <w:r w:rsidR="00A32BFC" w:rsidRPr="005D19EF">
        <w:rPr>
          <w:rFonts w:ascii="Times New Roman" w:hAnsi="Times New Roman"/>
          <w:sz w:val="26"/>
          <w:szCs w:val="26"/>
        </w:rPr>
        <w:t xml:space="preserve">, Mỹ, Philippines. </w:t>
      </w:r>
      <w:proofErr w:type="gramStart"/>
      <w:r w:rsidR="00A32BFC" w:rsidRPr="005D19EF">
        <w:rPr>
          <w:rFonts w:ascii="Times New Roman" w:hAnsi="Times New Roman"/>
          <w:sz w:val="26"/>
          <w:szCs w:val="26"/>
        </w:rPr>
        <w:t xml:space="preserve">Ixraen, Tây Ban Nha, </w:t>
      </w:r>
      <w:r w:rsidR="006A26DD">
        <w:rPr>
          <w:rFonts w:ascii="Times New Roman" w:hAnsi="Times New Roman"/>
          <w:sz w:val="26"/>
          <w:szCs w:val="26"/>
        </w:rPr>
        <w:t>Italy</w:t>
      </w:r>
      <w:r w:rsidR="00A32BFC" w:rsidRPr="005D19EF">
        <w:rPr>
          <w:rFonts w:ascii="Times New Roman" w:hAnsi="Times New Roman"/>
          <w:sz w:val="26"/>
          <w:szCs w:val="26"/>
        </w:rPr>
        <w:t>.</w:t>
      </w:r>
      <w:proofErr w:type="gramEnd"/>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Ngoài các phương thức trên các doanh nghiệp trong nước còn nhập khẩu mặt hàng này bằng các phương thức giao hàng khác như: EXW, CIP, DAF, FCA…và đều đạt kim ngạch trên 100 triệu USD.</w:t>
      </w:r>
    </w:p>
    <w:p w:rsidR="00A32BFC" w:rsidRPr="005D19EF" w:rsidRDefault="00A32BFC" w:rsidP="00AD69D6">
      <w:pPr>
        <w:pStyle w:val="ListParagraph"/>
        <w:numPr>
          <w:ilvl w:val="1"/>
          <w:numId w:val="5"/>
        </w:numPr>
        <w:spacing w:before="120" w:after="0" w:line="312" w:lineRule="auto"/>
        <w:ind w:left="993" w:hanging="426"/>
        <w:outlineLvl w:val="1"/>
        <w:rPr>
          <w:rFonts w:ascii="Times New Roman" w:hAnsi="Times New Roman"/>
          <w:b/>
          <w:i/>
          <w:sz w:val="26"/>
          <w:szCs w:val="26"/>
        </w:rPr>
      </w:pPr>
      <w:bookmarkStart w:id="38" w:name="_Toc14969048"/>
      <w:bookmarkStart w:id="39" w:name="_Toc15370327"/>
      <w:r w:rsidRPr="005D19EF">
        <w:rPr>
          <w:rFonts w:ascii="Times New Roman" w:hAnsi="Times New Roman"/>
          <w:b/>
          <w:i/>
          <w:sz w:val="26"/>
          <w:szCs w:val="26"/>
        </w:rPr>
        <w:t>Cảng/cửa khẩu nhập khẩu</w:t>
      </w:r>
      <w:bookmarkEnd w:id="38"/>
      <w:bookmarkEnd w:id="39"/>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 xml:space="preserve">Trong 5 tháng  đầu năm 2019 các doanh nghiệp trong nước nhập khẩu mặt hàng nhựa và nguyên liệu nhựa qua khoảng hơn 20 cảng cửa khẩu khác nhau. Trong đó, qua cảng Cát Lái (Tp. Hồ Chí Minh) chiếm tỷ trọng lớn nhất (chiếm 58,16%) đạt 3,0 tỷ USD, tăng 4,26% so với cùng kỳ năm ngoái, được thực hiện từ các thị trường: Trung Quốc, Đài Loan (Trung Quốc), Hàn Quốc, Nhật Bản, Thái Lan, Singapore, Malaysia, Mỹ, Hồng Kông (Trung Quốc), </w:t>
      </w:r>
      <w:r w:rsidR="006A26DD">
        <w:rPr>
          <w:rFonts w:ascii="Times New Roman" w:hAnsi="Times New Roman"/>
          <w:sz w:val="26"/>
          <w:szCs w:val="26"/>
        </w:rPr>
        <w:t>Ả Rập</w:t>
      </w:r>
      <w:r w:rsidRPr="005D19EF">
        <w:rPr>
          <w:rFonts w:ascii="Times New Roman" w:hAnsi="Times New Roman"/>
          <w:sz w:val="26"/>
          <w:szCs w:val="26"/>
        </w:rPr>
        <w:t xml:space="preserve"> Xê út, </w:t>
      </w:r>
      <w:r w:rsidR="006A26DD">
        <w:rPr>
          <w:rFonts w:ascii="Times New Roman" w:hAnsi="Times New Roman"/>
          <w:sz w:val="26"/>
          <w:szCs w:val="26"/>
        </w:rPr>
        <w:t>Indonesia</w:t>
      </w:r>
      <w:r w:rsidRPr="005D19EF">
        <w:rPr>
          <w:rFonts w:ascii="Times New Roman" w:hAnsi="Times New Roman"/>
          <w:sz w:val="26"/>
          <w:szCs w:val="26"/>
        </w:rPr>
        <w:t xml:space="preserve">, Đức, </w:t>
      </w:r>
      <w:r w:rsidR="003C2316">
        <w:rPr>
          <w:rFonts w:ascii="Times New Roman" w:hAnsi="Times New Roman"/>
          <w:sz w:val="26"/>
          <w:szCs w:val="26"/>
        </w:rPr>
        <w:t>Ấn Độ</w:t>
      </w:r>
      <w:r w:rsidRPr="005D19EF">
        <w:rPr>
          <w:rFonts w:ascii="Times New Roman" w:hAnsi="Times New Roman"/>
          <w:sz w:val="26"/>
          <w:szCs w:val="26"/>
        </w:rPr>
        <w:t xml:space="preserve">, Qata, Kô-eot, </w:t>
      </w:r>
      <w:r w:rsidR="006A26DD">
        <w:rPr>
          <w:rFonts w:ascii="Times New Roman" w:hAnsi="Times New Roman"/>
          <w:sz w:val="26"/>
          <w:szCs w:val="26"/>
        </w:rPr>
        <w:t>Indonesia</w:t>
      </w:r>
      <w:r w:rsidRPr="005D19EF">
        <w:rPr>
          <w:rFonts w:ascii="Times New Roman" w:hAnsi="Times New Roman"/>
          <w:sz w:val="26"/>
          <w:szCs w:val="26"/>
        </w:rPr>
        <w:t>, Đức, Nam Phi, Hà Lan, Bỉ.</w:t>
      </w:r>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Nhập khẩu mặt hàng này qua cảng Tân Cảng Hải Phòng (Tân Cảng Đình Vũ) đứng thứ 2 đạt 631</w:t>
      </w:r>
      <w:proofErr w:type="gramStart"/>
      <w:r w:rsidRPr="005D19EF">
        <w:rPr>
          <w:rFonts w:ascii="Times New Roman" w:hAnsi="Times New Roman"/>
          <w:sz w:val="26"/>
          <w:szCs w:val="26"/>
        </w:rPr>
        <w:t>,2</w:t>
      </w:r>
      <w:proofErr w:type="gramEnd"/>
      <w:r w:rsidRPr="005D19EF">
        <w:rPr>
          <w:rFonts w:ascii="Times New Roman" w:hAnsi="Times New Roman"/>
          <w:sz w:val="26"/>
          <w:szCs w:val="26"/>
        </w:rPr>
        <w:t xml:space="preserve"> triệu USD, chiếm 12,05% giá trị trong tháng, nhập từ các thị trường chính </w:t>
      </w:r>
      <w:r w:rsidRPr="005D19EF">
        <w:rPr>
          <w:rFonts w:ascii="Times New Roman" w:hAnsi="Times New Roman"/>
          <w:sz w:val="26"/>
          <w:szCs w:val="26"/>
        </w:rPr>
        <w:lastRenderedPageBreak/>
        <w:t xml:space="preserve">như: Nhật Bản, Hàn Quốc, Đài Loan, Trung Quốc, Malaysia, </w:t>
      </w:r>
      <w:r w:rsidR="006A26DD">
        <w:rPr>
          <w:rFonts w:ascii="Times New Roman" w:hAnsi="Times New Roman"/>
          <w:sz w:val="26"/>
          <w:szCs w:val="26"/>
        </w:rPr>
        <w:t>Ả Rập</w:t>
      </w:r>
      <w:r w:rsidRPr="005D19EF">
        <w:rPr>
          <w:rFonts w:ascii="Times New Roman" w:hAnsi="Times New Roman"/>
          <w:sz w:val="26"/>
          <w:szCs w:val="26"/>
        </w:rPr>
        <w:t xml:space="preserve"> Xê út, Hồng Kông (Trung Quốc), Thái Lan, Singapore, Mỹ, </w:t>
      </w:r>
      <w:r w:rsidR="003C2316">
        <w:rPr>
          <w:rFonts w:ascii="Times New Roman" w:hAnsi="Times New Roman"/>
          <w:sz w:val="26"/>
          <w:szCs w:val="26"/>
        </w:rPr>
        <w:t>Ấn Độ</w:t>
      </w:r>
      <w:r w:rsidRPr="005D19EF">
        <w:rPr>
          <w:rFonts w:ascii="Times New Roman" w:hAnsi="Times New Roman"/>
          <w:sz w:val="26"/>
          <w:szCs w:val="26"/>
        </w:rPr>
        <w:t xml:space="preserve">, Philippines, </w:t>
      </w:r>
      <w:r w:rsidR="006A26DD">
        <w:rPr>
          <w:rFonts w:ascii="Times New Roman" w:hAnsi="Times New Roman"/>
          <w:sz w:val="26"/>
          <w:szCs w:val="26"/>
        </w:rPr>
        <w:t>Italy</w:t>
      </w:r>
      <w:r w:rsidRPr="005D19EF">
        <w:rPr>
          <w:rFonts w:ascii="Times New Roman" w:hAnsi="Times New Roman"/>
          <w:sz w:val="26"/>
          <w:szCs w:val="26"/>
        </w:rPr>
        <w:t xml:space="preserve">, </w:t>
      </w:r>
      <w:r w:rsidR="006A26DD">
        <w:rPr>
          <w:rFonts w:ascii="Times New Roman" w:hAnsi="Times New Roman"/>
          <w:sz w:val="26"/>
          <w:szCs w:val="26"/>
        </w:rPr>
        <w:t>Indonesia</w:t>
      </w:r>
      <w:r w:rsidRPr="005D19EF">
        <w:rPr>
          <w:rFonts w:ascii="Times New Roman" w:hAnsi="Times New Roman"/>
          <w:sz w:val="26"/>
          <w:szCs w:val="26"/>
        </w:rPr>
        <w:t xml:space="preserve">, </w:t>
      </w:r>
      <w:r w:rsidR="006A26DD">
        <w:rPr>
          <w:rFonts w:ascii="Times New Roman" w:hAnsi="Times New Roman"/>
          <w:sz w:val="26"/>
          <w:szCs w:val="26"/>
        </w:rPr>
        <w:t>Australia</w:t>
      </w:r>
      <w:r w:rsidRPr="005D19EF">
        <w:rPr>
          <w:rFonts w:ascii="Times New Roman" w:hAnsi="Times New Roman"/>
          <w:sz w:val="26"/>
          <w:szCs w:val="26"/>
        </w:rPr>
        <w:t xml:space="preserve">, Qata , </w:t>
      </w:r>
      <w:r w:rsidR="006A26DD">
        <w:rPr>
          <w:rFonts w:ascii="Times New Roman" w:hAnsi="Times New Roman"/>
          <w:sz w:val="26"/>
          <w:szCs w:val="26"/>
        </w:rPr>
        <w:t>Italy</w:t>
      </w:r>
    </w:p>
    <w:p w:rsidR="00A32BFC" w:rsidRPr="005D19EF" w:rsidRDefault="00A32BFC" w:rsidP="003C2316">
      <w:pPr>
        <w:pStyle w:val="ListParagraph"/>
        <w:spacing w:before="120" w:after="0" w:line="312" w:lineRule="auto"/>
        <w:ind w:left="0"/>
        <w:jc w:val="center"/>
        <w:rPr>
          <w:rFonts w:ascii="Times New Roman" w:hAnsi="Times New Roman"/>
          <w:b/>
          <w:sz w:val="26"/>
          <w:szCs w:val="26"/>
        </w:rPr>
      </w:pPr>
      <w:bookmarkStart w:id="40" w:name="_Toc10282128"/>
      <w:bookmarkStart w:id="41" w:name="_Toc14969049"/>
      <w:r w:rsidRPr="005D19EF">
        <w:rPr>
          <w:rFonts w:ascii="Times New Roman" w:hAnsi="Times New Roman"/>
          <w:b/>
          <w:sz w:val="26"/>
          <w:szCs w:val="26"/>
        </w:rPr>
        <w:t xml:space="preserve">Hình </w:t>
      </w:r>
      <w:r w:rsidRPr="005D19EF">
        <w:rPr>
          <w:rFonts w:ascii="Times New Roman" w:hAnsi="Times New Roman"/>
          <w:b/>
          <w:sz w:val="26"/>
          <w:szCs w:val="26"/>
        </w:rPr>
        <w:fldChar w:fldCharType="begin"/>
      </w:r>
      <w:r w:rsidRPr="005D19EF">
        <w:rPr>
          <w:rFonts w:ascii="Times New Roman" w:hAnsi="Times New Roman"/>
          <w:b/>
          <w:sz w:val="26"/>
          <w:szCs w:val="26"/>
        </w:rPr>
        <w:instrText xml:space="preserve"> SEQ Hình \* ARABIC </w:instrText>
      </w:r>
      <w:r w:rsidRPr="005D19EF">
        <w:rPr>
          <w:rFonts w:ascii="Times New Roman" w:hAnsi="Times New Roman"/>
          <w:b/>
          <w:sz w:val="26"/>
          <w:szCs w:val="26"/>
        </w:rPr>
        <w:fldChar w:fldCharType="separate"/>
      </w:r>
      <w:r w:rsidRPr="005D19EF">
        <w:rPr>
          <w:rFonts w:ascii="Times New Roman" w:hAnsi="Times New Roman"/>
          <w:b/>
          <w:noProof/>
          <w:sz w:val="26"/>
          <w:szCs w:val="26"/>
        </w:rPr>
        <w:t>6</w:t>
      </w:r>
      <w:r w:rsidRPr="005D19EF">
        <w:rPr>
          <w:rFonts w:ascii="Times New Roman" w:hAnsi="Times New Roman"/>
          <w:b/>
          <w:sz w:val="26"/>
          <w:szCs w:val="26"/>
        </w:rPr>
        <w:fldChar w:fldCharType="end"/>
      </w:r>
      <w:r w:rsidRPr="005D19EF">
        <w:rPr>
          <w:rFonts w:ascii="Times New Roman" w:hAnsi="Times New Roman"/>
          <w:b/>
          <w:sz w:val="26"/>
          <w:szCs w:val="26"/>
        </w:rPr>
        <w:t xml:space="preserve">: </w:t>
      </w:r>
      <w:r w:rsidRPr="005D19EF">
        <w:rPr>
          <w:rFonts w:ascii="Times New Roman" w:hAnsi="Times New Roman"/>
          <w:b/>
          <w:bCs/>
          <w:sz w:val="26"/>
          <w:szCs w:val="26"/>
        </w:rPr>
        <w:t xml:space="preserve">Cơ cấu cảng/cửa khẩu trong NK nhựa và SP từ nhựa trong 5 tháng  đầu năm 2019 </w:t>
      </w:r>
      <w:r w:rsidRPr="005D19EF">
        <w:rPr>
          <w:rFonts w:ascii="Times New Roman" w:hAnsi="Times New Roman"/>
          <w:b/>
          <w:sz w:val="26"/>
          <w:szCs w:val="26"/>
        </w:rPr>
        <w:t>(% tính theo trị giá, đvt: Usd)</w:t>
      </w:r>
      <w:bookmarkEnd w:id="40"/>
      <w:bookmarkEnd w:id="41"/>
    </w:p>
    <w:p w:rsidR="00A32BFC" w:rsidRPr="005D19EF" w:rsidRDefault="003046C1" w:rsidP="00A32BFC">
      <w:pPr>
        <w:pStyle w:val="ListParagraph"/>
        <w:spacing w:before="120" w:after="0" w:line="312" w:lineRule="auto"/>
        <w:ind w:left="0"/>
        <w:jc w:val="center"/>
        <w:rPr>
          <w:rFonts w:ascii="Times New Roman" w:hAnsi="Times New Roman"/>
          <w:b/>
          <w:sz w:val="26"/>
          <w:szCs w:val="26"/>
        </w:rPr>
      </w:pPr>
      <w:r w:rsidRPr="005D19EF">
        <w:object w:dxaOrig="7947" w:dyaOrig="5163">
          <v:shape id="_x0000_i1033" type="#_x0000_t75" style="width:433pt;height:212pt" o:ole="">
            <v:imagedata r:id="rId25" o:title=""/>
          </v:shape>
          <o:OLEObject Type="Embed" ProgID="Excel.Sheet.12" ShapeID="_x0000_i1033" DrawAspect="Content" ObjectID="_1625983347" r:id="rId26"/>
        </w:object>
      </w:r>
    </w:p>
    <w:p w:rsidR="00A32BFC" w:rsidRPr="005D19EF" w:rsidRDefault="00A32BFC" w:rsidP="00A32BFC">
      <w:pPr>
        <w:pStyle w:val="ListParagraph"/>
        <w:spacing w:before="120" w:after="0" w:line="312" w:lineRule="auto"/>
        <w:ind w:left="0"/>
        <w:jc w:val="right"/>
        <w:rPr>
          <w:rFonts w:ascii="Times New Roman" w:hAnsi="Times New Roman"/>
          <w:i/>
          <w:sz w:val="26"/>
          <w:szCs w:val="26"/>
        </w:rPr>
      </w:pPr>
      <w:r w:rsidRPr="005D19EF">
        <w:rPr>
          <w:rFonts w:ascii="Times New Roman" w:hAnsi="Times New Roman"/>
          <w:i/>
          <w:sz w:val="26"/>
          <w:szCs w:val="26"/>
        </w:rPr>
        <w:t>Nguồn: Tính toán từ số liệu của Tổng cục hải quan</w:t>
      </w:r>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 xml:space="preserve">Trong </w:t>
      </w:r>
      <w:r w:rsidR="00AD69D6">
        <w:rPr>
          <w:rFonts w:ascii="Times New Roman" w:hAnsi="Times New Roman"/>
          <w:sz w:val="26"/>
          <w:szCs w:val="26"/>
        </w:rPr>
        <w:t>5</w:t>
      </w:r>
      <w:r w:rsidRPr="005D19EF">
        <w:rPr>
          <w:rFonts w:ascii="Times New Roman" w:hAnsi="Times New Roman"/>
          <w:sz w:val="26"/>
          <w:szCs w:val="26"/>
        </w:rPr>
        <w:t xml:space="preserve"> tháng qua, nhập khẩu sản phẩm nhựa và nguyên liệu nhựa qua Cảng quốc tế Cái Mép (CMIT) vẫn duy trì là cảng có sự tăng trưởng mạnh nhất, chỉ đạt 25</w:t>
      </w:r>
      <w:proofErr w:type="gramStart"/>
      <w:r w:rsidRPr="005D19EF">
        <w:rPr>
          <w:rFonts w:ascii="Times New Roman" w:hAnsi="Times New Roman"/>
          <w:sz w:val="26"/>
          <w:szCs w:val="26"/>
        </w:rPr>
        <w:t>,6</w:t>
      </w:r>
      <w:proofErr w:type="gramEnd"/>
      <w:r w:rsidRPr="005D19EF">
        <w:rPr>
          <w:rFonts w:ascii="Times New Roman" w:hAnsi="Times New Roman"/>
          <w:sz w:val="26"/>
          <w:szCs w:val="26"/>
        </w:rPr>
        <w:t xml:space="preserve"> triệu USD nhưng tăng tới 629,2% so với tháng cùng kỳ năm ngoái và được nhập qua các thị trường: Mỹ, Nhật Bản, Anh, Trung Quốc, </w:t>
      </w:r>
      <w:r w:rsidR="006A26DD">
        <w:rPr>
          <w:rFonts w:ascii="Times New Roman" w:hAnsi="Times New Roman"/>
          <w:sz w:val="26"/>
          <w:szCs w:val="26"/>
        </w:rPr>
        <w:t>Italy</w:t>
      </w:r>
      <w:r w:rsidRPr="005D19EF">
        <w:rPr>
          <w:rFonts w:ascii="Times New Roman" w:hAnsi="Times New Roman"/>
          <w:sz w:val="26"/>
          <w:szCs w:val="26"/>
        </w:rPr>
        <w:t xml:space="preserve">, </w:t>
      </w:r>
      <w:r w:rsidR="006A26DD">
        <w:rPr>
          <w:rFonts w:ascii="Times New Roman" w:hAnsi="Times New Roman"/>
          <w:sz w:val="26"/>
          <w:szCs w:val="26"/>
        </w:rPr>
        <w:t>Australia</w:t>
      </w:r>
      <w:r w:rsidRPr="005D19EF">
        <w:rPr>
          <w:rFonts w:ascii="Times New Roman" w:hAnsi="Times New Roman"/>
          <w:sz w:val="26"/>
          <w:szCs w:val="26"/>
        </w:rPr>
        <w:t>, Canađa, Pháp.</w:t>
      </w:r>
    </w:p>
    <w:p w:rsidR="00A32BFC" w:rsidRPr="00AD69D6" w:rsidRDefault="00A32BFC" w:rsidP="003C2316">
      <w:pPr>
        <w:pStyle w:val="Caption"/>
        <w:spacing w:before="120" w:after="0" w:line="312" w:lineRule="auto"/>
        <w:jc w:val="center"/>
        <w:rPr>
          <w:rStyle w:val="Emphasis"/>
          <w:rFonts w:ascii="Times New Roman" w:hAnsi="Times New Roman"/>
          <w:i w:val="0"/>
          <w:color w:val="auto"/>
          <w:sz w:val="26"/>
          <w:szCs w:val="26"/>
        </w:rPr>
      </w:pPr>
      <w:bookmarkStart w:id="42" w:name="_Toc10282137"/>
      <w:bookmarkStart w:id="43" w:name="_Toc14969050"/>
      <w:r w:rsidRPr="00AD69D6">
        <w:rPr>
          <w:rStyle w:val="Emphasis"/>
          <w:rFonts w:ascii="Times New Roman" w:hAnsi="Times New Roman"/>
          <w:i w:val="0"/>
          <w:color w:val="auto"/>
          <w:sz w:val="26"/>
          <w:szCs w:val="26"/>
        </w:rPr>
        <w:t xml:space="preserve">Bảng </w:t>
      </w:r>
      <w:r w:rsidRPr="00AD69D6">
        <w:rPr>
          <w:rStyle w:val="Emphasis"/>
          <w:rFonts w:ascii="Times New Roman" w:hAnsi="Times New Roman"/>
          <w:i w:val="0"/>
          <w:color w:val="auto"/>
          <w:sz w:val="26"/>
          <w:szCs w:val="26"/>
        </w:rPr>
        <w:fldChar w:fldCharType="begin"/>
      </w:r>
      <w:r w:rsidRPr="00AD69D6">
        <w:rPr>
          <w:rStyle w:val="Emphasis"/>
          <w:rFonts w:ascii="Times New Roman" w:hAnsi="Times New Roman"/>
          <w:i w:val="0"/>
          <w:color w:val="auto"/>
          <w:sz w:val="26"/>
          <w:szCs w:val="26"/>
        </w:rPr>
        <w:instrText xml:space="preserve"> SEQ Bảng \* ARABIC </w:instrText>
      </w:r>
      <w:r w:rsidRPr="00AD69D6">
        <w:rPr>
          <w:rStyle w:val="Emphasis"/>
          <w:rFonts w:ascii="Times New Roman" w:hAnsi="Times New Roman"/>
          <w:i w:val="0"/>
          <w:color w:val="auto"/>
          <w:sz w:val="26"/>
          <w:szCs w:val="26"/>
        </w:rPr>
        <w:fldChar w:fldCharType="separate"/>
      </w:r>
      <w:r w:rsidRPr="00AD69D6">
        <w:rPr>
          <w:rStyle w:val="Emphasis"/>
          <w:rFonts w:ascii="Times New Roman" w:hAnsi="Times New Roman"/>
          <w:i w:val="0"/>
          <w:noProof/>
          <w:color w:val="auto"/>
          <w:sz w:val="26"/>
          <w:szCs w:val="26"/>
        </w:rPr>
        <w:t>2</w:t>
      </w:r>
      <w:r w:rsidRPr="00AD69D6">
        <w:rPr>
          <w:rStyle w:val="Emphasis"/>
          <w:rFonts w:ascii="Times New Roman" w:hAnsi="Times New Roman"/>
          <w:i w:val="0"/>
          <w:color w:val="auto"/>
          <w:sz w:val="26"/>
          <w:szCs w:val="26"/>
        </w:rPr>
        <w:fldChar w:fldCharType="end"/>
      </w:r>
      <w:r w:rsidRPr="00AD69D6">
        <w:rPr>
          <w:rStyle w:val="Emphasis"/>
          <w:rFonts w:ascii="Times New Roman" w:hAnsi="Times New Roman"/>
          <w:i w:val="0"/>
          <w:color w:val="auto"/>
          <w:sz w:val="26"/>
          <w:szCs w:val="26"/>
        </w:rPr>
        <w:t>:</w:t>
      </w:r>
      <w:r w:rsidRPr="00AD69D6">
        <w:rPr>
          <w:rStyle w:val="Emphasis"/>
          <w:rFonts w:ascii="Times New Roman" w:hAnsi="Times New Roman"/>
          <w:color w:val="auto"/>
          <w:sz w:val="26"/>
          <w:szCs w:val="26"/>
        </w:rPr>
        <w:t xml:space="preserve"> </w:t>
      </w:r>
      <w:r w:rsidR="003C2316">
        <w:rPr>
          <w:rStyle w:val="Emphasis"/>
          <w:rFonts w:ascii="Times New Roman" w:hAnsi="Times New Roman"/>
          <w:i w:val="0"/>
          <w:color w:val="auto"/>
          <w:sz w:val="26"/>
          <w:szCs w:val="26"/>
        </w:rPr>
        <w:t xml:space="preserve">Nhập khẩu </w:t>
      </w:r>
      <w:r w:rsidRPr="00AD69D6">
        <w:rPr>
          <w:rStyle w:val="Emphasis"/>
          <w:rFonts w:ascii="Times New Roman" w:hAnsi="Times New Roman"/>
          <w:i w:val="0"/>
          <w:color w:val="auto"/>
          <w:sz w:val="26"/>
          <w:szCs w:val="26"/>
        </w:rPr>
        <w:t>nhựa vào Việt Nam qua một số cảng biển, cửa khẩu 5 tháng năm 2019</w:t>
      </w:r>
      <w:bookmarkEnd w:id="42"/>
      <w:bookmarkEnd w:id="43"/>
    </w:p>
    <w:tbl>
      <w:tblPr>
        <w:tblW w:w="9382" w:type="dxa"/>
        <w:tblInd w:w="93" w:type="dxa"/>
        <w:tblLook w:val="0000" w:firstRow="0" w:lastRow="0" w:firstColumn="0" w:lastColumn="0" w:noHBand="0" w:noVBand="0"/>
      </w:tblPr>
      <w:tblGrid>
        <w:gridCol w:w="1665"/>
        <w:gridCol w:w="1650"/>
        <w:gridCol w:w="1378"/>
        <w:gridCol w:w="4689"/>
      </w:tblGrid>
      <w:tr w:rsidR="00A32BFC" w:rsidRPr="00AD69D6" w:rsidTr="003C2316">
        <w:trPr>
          <w:trHeight w:val="510"/>
          <w:tblHeader/>
        </w:trPr>
        <w:tc>
          <w:tcPr>
            <w:tcW w:w="1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b/>
                <w:bCs/>
                <w:sz w:val="24"/>
                <w:szCs w:val="24"/>
              </w:rPr>
            </w:pPr>
            <w:r w:rsidRPr="00AD69D6">
              <w:rPr>
                <w:rFonts w:ascii="Times New Roman" w:hAnsi="Times New Roman"/>
                <w:b/>
                <w:bCs/>
                <w:sz w:val="24"/>
                <w:szCs w:val="24"/>
              </w:rPr>
              <w:t>Cảng/cửa khẩu</w:t>
            </w:r>
          </w:p>
        </w:tc>
        <w:tc>
          <w:tcPr>
            <w:tcW w:w="1650" w:type="dxa"/>
            <w:tcBorders>
              <w:top w:val="single" w:sz="4" w:space="0" w:color="auto"/>
              <w:left w:val="nil"/>
              <w:bottom w:val="single" w:sz="4" w:space="0" w:color="auto"/>
              <w:right w:val="single" w:sz="4" w:space="0" w:color="auto"/>
            </w:tcBorders>
            <w:shd w:val="clear" w:color="auto" w:fill="auto"/>
            <w:vAlign w:val="center"/>
          </w:tcPr>
          <w:p w:rsidR="00A32BFC" w:rsidRPr="00AD69D6" w:rsidRDefault="00A32BFC" w:rsidP="006A26DD">
            <w:pPr>
              <w:spacing w:after="0" w:line="240" w:lineRule="auto"/>
              <w:jc w:val="center"/>
              <w:rPr>
                <w:rFonts w:ascii="Times New Roman" w:hAnsi="Times New Roman"/>
                <w:b/>
                <w:bCs/>
                <w:sz w:val="24"/>
                <w:szCs w:val="24"/>
              </w:rPr>
            </w:pPr>
            <w:r w:rsidRPr="00AD69D6">
              <w:rPr>
                <w:rFonts w:ascii="Times New Roman" w:hAnsi="Times New Roman"/>
                <w:b/>
                <w:bCs/>
                <w:sz w:val="24"/>
                <w:szCs w:val="24"/>
              </w:rPr>
              <w:t>5T/2019</w:t>
            </w:r>
            <w:r w:rsidRPr="00AD69D6">
              <w:rPr>
                <w:rFonts w:ascii="Times New Roman" w:hAnsi="Times New Roman"/>
                <w:b/>
                <w:bCs/>
                <w:sz w:val="24"/>
                <w:szCs w:val="24"/>
              </w:rPr>
              <w:br/>
              <w:t>(USD)</w:t>
            </w:r>
          </w:p>
        </w:tc>
        <w:tc>
          <w:tcPr>
            <w:tcW w:w="1378" w:type="dxa"/>
            <w:tcBorders>
              <w:top w:val="single" w:sz="4" w:space="0" w:color="auto"/>
              <w:left w:val="nil"/>
              <w:bottom w:val="single" w:sz="4" w:space="0" w:color="auto"/>
              <w:right w:val="single" w:sz="4" w:space="0" w:color="auto"/>
            </w:tcBorders>
            <w:shd w:val="clear" w:color="auto" w:fill="auto"/>
            <w:vAlign w:val="center"/>
          </w:tcPr>
          <w:p w:rsidR="00A32BFC" w:rsidRPr="00AD69D6" w:rsidRDefault="00A32BFC" w:rsidP="006A26DD">
            <w:pPr>
              <w:spacing w:after="0" w:line="240" w:lineRule="auto"/>
              <w:jc w:val="center"/>
              <w:rPr>
                <w:rFonts w:ascii="Times New Roman" w:hAnsi="Times New Roman"/>
                <w:b/>
                <w:bCs/>
                <w:sz w:val="24"/>
                <w:szCs w:val="24"/>
              </w:rPr>
            </w:pPr>
            <w:r w:rsidRPr="00AD69D6">
              <w:rPr>
                <w:rFonts w:ascii="Times New Roman" w:hAnsi="Times New Roman"/>
                <w:b/>
                <w:bCs/>
                <w:sz w:val="24"/>
                <w:szCs w:val="24"/>
              </w:rPr>
              <w:t>5T/2019</w:t>
            </w:r>
            <w:r w:rsidRPr="00AD69D6">
              <w:rPr>
                <w:rFonts w:ascii="Times New Roman" w:hAnsi="Times New Roman"/>
                <w:b/>
                <w:bCs/>
                <w:sz w:val="24"/>
                <w:szCs w:val="24"/>
              </w:rPr>
              <w:br/>
              <w:t>so 5T/2018 (%)</w:t>
            </w:r>
          </w:p>
        </w:tc>
        <w:tc>
          <w:tcPr>
            <w:tcW w:w="4689" w:type="dxa"/>
            <w:tcBorders>
              <w:top w:val="single" w:sz="4" w:space="0" w:color="auto"/>
              <w:left w:val="nil"/>
              <w:bottom w:val="single" w:sz="4" w:space="0" w:color="auto"/>
              <w:right w:val="single" w:sz="4" w:space="0" w:color="auto"/>
            </w:tcBorders>
            <w:shd w:val="clear" w:color="auto" w:fill="auto"/>
            <w:vAlign w:val="center"/>
          </w:tcPr>
          <w:p w:rsidR="00A32BFC" w:rsidRPr="00AD69D6" w:rsidRDefault="00A32BFC" w:rsidP="006A26DD">
            <w:pPr>
              <w:spacing w:after="0" w:line="240" w:lineRule="auto"/>
              <w:jc w:val="center"/>
              <w:rPr>
                <w:rFonts w:ascii="Times New Roman" w:hAnsi="Times New Roman"/>
                <w:b/>
                <w:bCs/>
                <w:sz w:val="24"/>
                <w:szCs w:val="24"/>
              </w:rPr>
            </w:pPr>
            <w:r w:rsidRPr="00AD69D6">
              <w:rPr>
                <w:rFonts w:ascii="Times New Roman" w:hAnsi="Times New Roman"/>
                <w:b/>
                <w:bCs/>
                <w:sz w:val="24"/>
                <w:szCs w:val="24"/>
              </w:rPr>
              <w:t>Thị trường cung cấp chính</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Cát Lái (Tp Hồ Chí Minh)</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3.045.858.856</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4,26</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Trung Quốc, Đài Loan (Trung Quốc), Hàn Quốc, Thái Lan, Nhật Bản, Singapore, Malaysia, Mỹ, Hồng Kông (Trung Quốc), </w:t>
            </w:r>
            <w:r w:rsidR="006A26DD">
              <w:rPr>
                <w:rFonts w:ascii="Times New Roman" w:hAnsi="Times New Roman"/>
                <w:sz w:val="24"/>
                <w:szCs w:val="24"/>
              </w:rPr>
              <w:t>Ả Rập</w:t>
            </w:r>
            <w:r w:rsidRPr="00AD69D6">
              <w:rPr>
                <w:rFonts w:ascii="Times New Roman" w:hAnsi="Times New Roman"/>
                <w:sz w:val="24"/>
                <w:szCs w:val="24"/>
              </w:rPr>
              <w:t xml:space="preserve"> Xê út, </w:t>
            </w:r>
            <w:r w:rsidR="003C2316">
              <w:rPr>
                <w:rFonts w:ascii="Times New Roman" w:hAnsi="Times New Roman"/>
                <w:sz w:val="24"/>
                <w:szCs w:val="24"/>
              </w:rPr>
              <w:t>Ấn Độ</w:t>
            </w:r>
            <w:r w:rsidRPr="00AD69D6">
              <w:rPr>
                <w:rFonts w:ascii="Times New Roman" w:hAnsi="Times New Roman"/>
                <w:sz w:val="24"/>
                <w:szCs w:val="24"/>
              </w:rPr>
              <w:t xml:space="preserve">, </w:t>
            </w:r>
            <w:r w:rsidR="006A26DD">
              <w:rPr>
                <w:rFonts w:ascii="Times New Roman" w:hAnsi="Times New Roman"/>
                <w:sz w:val="24"/>
                <w:szCs w:val="24"/>
              </w:rPr>
              <w:t>Indonesia</w:t>
            </w:r>
            <w:r w:rsidRPr="00AD69D6">
              <w:rPr>
                <w:rFonts w:ascii="Times New Roman" w:hAnsi="Times New Roman"/>
                <w:sz w:val="24"/>
                <w:szCs w:val="24"/>
              </w:rPr>
              <w:t>, Đức, Nam Phi, Hà Lan, Bỉ</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Tân Cảng Hải Phòng (Tân Cảng Đình Vũ)</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631.213.658</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21,55</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Đài Loan (Trung Quốc), Nhật Bản, Hàn Quốc, Trung Quốc, Thái Lan, Hồng Kông (Trung Quốc), </w:t>
            </w:r>
            <w:r w:rsidR="006A26DD">
              <w:rPr>
                <w:rFonts w:ascii="Times New Roman" w:hAnsi="Times New Roman"/>
                <w:sz w:val="24"/>
                <w:szCs w:val="24"/>
              </w:rPr>
              <w:t>Ả Rập</w:t>
            </w:r>
            <w:r w:rsidRPr="00AD69D6">
              <w:rPr>
                <w:rFonts w:ascii="Times New Roman" w:hAnsi="Times New Roman"/>
                <w:sz w:val="24"/>
                <w:szCs w:val="24"/>
              </w:rPr>
              <w:t xml:space="preserve"> Xê út, Malaysia, Singapore, </w:t>
            </w:r>
            <w:r w:rsidR="006A26DD">
              <w:rPr>
                <w:rFonts w:ascii="Times New Roman" w:hAnsi="Times New Roman"/>
                <w:sz w:val="24"/>
                <w:szCs w:val="24"/>
              </w:rPr>
              <w:t>Indonesia</w:t>
            </w:r>
            <w:r w:rsidRPr="00AD69D6">
              <w:rPr>
                <w:rFonts w:ascii="Times New Roman" w:hAnsi="Times New Roman"/>
                <w:sz w:val="24"/>
                <w:szCs w:val="24"/>
              </w:rPr>
              <w:t xml:space="preserve">, Mỹ, </w:t>
            </w:r>
            <w:r w:rsidR="003C2316">
              <w:rPr>
                <w:rFonts w:ascii="Times New Roman" w:hAnsi="Times New Roman"/>
                <w:sz w:val="24"/>
                <w:szCs w:val="24"/>
              </w:rPr>
              <w:t>Ấn Độ</w:t>
            </w:r>
            <w:r w:rsidRPr="00AD69D6">
              <w:rPr>
                <w:rFonts w:ascii="Times New Roman" w:hAnsi="Times New Roman"/>
                <w:sz w:val="24"/>
                <w:szCs w:val="24"/>
              </w:rPr>
              <w:t xml:space="preserve">, Qata, </w:t>
            </w:r>
            <w:r w:rsidR="006A26DD">
              <w:rPr>
                <w:rFonts w:ascii="Times New Roman" w:hAnsi="Times New Roman"/>
                <w:sz w:val="24"/>
                <w:szCs w:val="24"/>
              </w:rPr>
              <w:lastRenderedPageBreak/>
              <w:t>Australia</w:t>
            </w:r>
            <w:r w:rsidRPr="00AD69D6">
              <w:rPr>
                <w:rFonts w:ascii="Times New Roman" w:hAnsi="Times New Roman"/>
                <w:sz w:val="24"/>
                <w:szCs w:val="24"/>
              </w:rPr>
              <w:t xml:space="preserve">, Philippines, </w:t>
            </w:r>
            <w:r w:rsidR="006A26DD">
              <w:rPr>
                <w:rFonts w:ascii="Times New Roman" w:hAnsi="Times New Roman"/>
                <w:sz w:val="24"/>
                <w:szCs w:val="24"/>
              </w:rPr>
              <w:t>Italy</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lastRenderedPageBreak/>
              <w:t>Cảng Đình Vũ - Hải Phòng</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303.635.636</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8,60</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Hàn Quốc, Trung Quốc, Nhật Bản, Thái Lan, Hồng Kông (Trung Quốc), </w:t>
            </w:r>
            <w:r w:rsidR="006A26DD">
              <w:rPr>
                <w:rFonts w:ascii="Times New Roman" w:hAnsi="Times New Roman"/>
                <w:sz w:val="24"/>
                <w:szCs w:val="24"/>
              </w:rPr>
              <w:t>Indonesia</w:t>
            </w:r>
            <w:r w:rsidRPr="00AD69D6">
              <w:rPr>
                <w:rFonts w:ascii="Times New Roman" w:hAnsi="Times New Roman"/>
                <w:sz w:val="24"/>
                <w:szCs w:val="24"/>
              </w:rPr>
              <w:t xml:space="preserve">, Philippines, Đài Loan (Trung Quốc), Andora, Triều Tiên, Mỹ, </w:t>
            </w:r>
            <w:r w:rsidR="006A26DD">
              <w:rPr>
                <w:rFonts w:ascii="Times New Roman" w:hAnsi="Times New Roman"/>
                <w:sz w:val="24"/>
                <w:szCs w:val="24"/>
              </w:rPr>
              <w:t>Italy</w:t>
            </w:r>
            <w:r w:rsidRPr="00AD69D6">
              <w:rPr>
                <w:rFonts w:ascii="Times New Roman" w:hAnsi="Times New Roman"/>
                <w:sz w:val="24"/>
                <w:szCs w:val="24"/>
              </w:rPr>
              <w:t xml:space="preserve">, Anh, Bỉ, </w:t>
            </w:r>
            <w:r w:rsidR="006A26DD">
              <w:rPr>
                <w:rFonts w:ascii="Times New Roman" w:hAnsi="Times New Roman"/>
                <w:sz w:val="24"/>
                <w:szCs w:val="24"/>
              </w:rPr>
              <w:t>Australia</w:t>
            </w:r>
            <w:r w:rsidRPr="00AD69D6">
              <w:rPr>
                <w:rFonts w:ascii="Times New Roman" w:hAnsi="Times New Roman"/>
                <w:sz w:val="24"/>
                <w:szCs w:val="24"/>
              </w:rPr>
              <w:t>,</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Cửa khẩu Hữu Nghị (Lạng Sơn)</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229.481.931</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7,92</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Trung Quốc, Nhật Bản, Hồng Kông (Trung Quốc), Hàn Quốc, Dimbabue, Papua New Guinea, Singapore, Đài Loan (Trung Quốc)</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GREEN PORT (Tp Hải Phòng )</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258.232.413</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-6,43</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Hàn Quốc, Hồng Kông (Trung Quốc), Trung Quốc, Mỹ, Đài Loan (Trung Quốc), Nhật Bản, </w:t>
            </w:r>
            <w:r w:rsidR="006A26DD">
              <w:rPr>
                <w:rFonts w:ascii="Times New Roman" w:hAnsi="Times New Roman"/>
                <w:sz w:val="24"/>
                <w:szCs w:val="24"/>
              </w:rPr>
              <w:t>Indonesia</w:t>
            </w:r>
            <w:r w:rsidRPr="00AD69D6">
              <w:rPr>
                <w:rFonts w:ascii="Times New Roman" w:hAnsi="Times New Roman"/>
                <w:sz w:val="24"/>
                <w:szCs w:val="24"/>
              </w:rPr>
              <w:t>, Thái Lan, Bỉ, Pháp, Philippines, Hà Lan, Singapore</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Đình Vũ Nam Hải</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219.799.614</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-3,18</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Trung Quốc, Singapore, Mỹ, Đài Loan (Trung Quốc), </w:t>
            </w:r>
            <w:r w:rsidR="006A26DD">
              <w:rPr>
                <w:rFonts w:ascii="Times New Roman" w:hAnsi="Times New Roman"/>
                <w:sz w:val="24"/>
                <w:szCs w:val="24"/>
              </w:rPr>
              <w:t>Ả Rập</w:t>
            </w:r>
            <w:r w:rsidRPr="00AD69D6">
              <w:rPr>
                <w:rFonts w:ascii="Times New Roman" w:hAnsi="Times New Roman"/>
                <w:sz w:val="24"/>
                <w:szCs w:val="24"/>
              </w:rPr>
              <w:t xml:space="preserve"> Xê út, </w:t>
            </w:r>
            <w:r w:rsidR="006A26DD">
              <w:rPr>
                <w:rFonts w:ascii="Times New Roman" w:hAnsi="Times New Roman"/>
                <w:sz w:val="24"/>
                <w:szCs w:val="24"/>
              </w:rPr>
              <w:t>Australia</w:t>
            </w:r>
            <w:r w:rsidRPr="00AD69D6">
              <w:rPr>
                <w:rFonts w:ascii="Times New Roman" w:hAnsi="Times New Roman"/>
                <w:sz w:val="24"/>
                <w:szCs w:val="24"/>
              </w:rPr>
              <w:t xml:space="preserve">, Malaysia, Hàn Quốc, </w:t>
            </w:r>
            <w:r w:rsidR="006A26DD">
              <w:rPr>
                <w:rFonts w:ascii="Times New Roman" w:hAnsi="Times New Roman"/>
                <w:sz w:val="24"/>
                <w:szCs w:val="24"/>
              </w:rPr>
              <w:t>Indonesia</w:t>
            </w:r>
            <w:r w:rsidRPr="00AD69D6">
              <w:rPr>
                <w:rFonts w:ascii="Times New Roman" w:hAnsi="Times New Roman"/>
                <w:sz w:val="24"/>
                <w:szCs w:val="24"/>
              </w:rPr>
              <w:t xml:space="preserve">, Hồng Kông (Trung Quốc), </w:t>
            </w:r>
            <w:r w:rsidR="003C2316">
              <w:rPr>
                <w:rFonts w:ascii="Times New Roman" w:hAnsi="Times New Roman"/>
                <w:sz w:val="24"/>
                <w:szCs w:val="24"/>
              </w:rPr>
              <w:t>Ấn Độ</w:t>
            </w:r>
            <w:r w:rsidRPr="00AD69D6">
              <w:rPr>
                <w:rFonts w:ascii="Times New Roman" w:hAnsi="Times New Roman"/>
                <w:sz w:val="24"/>
                <w:szCs w:val="24"/>
              </w:rPr>
              <w:t>, Nhật Bản, Thái Lan</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PTSC Đình Vũ</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126.330.240</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65,62</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Trung Quốc, Nhật Bản, Mỹ, Singapore, Hồng Kông (Trung Quốc), Malaysia, Đài Loan (Trung Quốc), </w:t>
            </w:r>
            <w:r w:rsidR="003C2316">
              <w:rPr>
                <w:rFonts w:ascii="Times New Roman" w:hAnsi="Times New Roman"/>
                <w:sz w:val="24"/>
                <w:szCs w:val="24"/>
              </w:rPr>
              <w:t>UAE</w:t>
            </w:r>
            <w:r w:rsidRPr="00AD69D6">
              <w:rPr>
                <w:rFonts w:ascii="Times New Roman" w:hAnsi="Times New Roman"/>
                <w:sz w:val="24"/>
                <w:szCs w:val="24"/>
              </w:rPr>
              <w:t xml:space="preserve">, </w:t>
            </w:r>
            <w:r w:rsidR="006A26DD">
              <w:rPr>
                <w:rFonts w:ascii="Times New Roman" w:hAnsi="Times New Roman"/>
                <w:sz w:val="24"/>
                <w:szCs w:val="24"/>
              </w:rPr>
              <w:t>Italy</w:t>
            </w:r>
            <w:r w:rsidRPr="00AD69D6">
              <w:rPr>
                <w:rFonts w:ascii="Times New Roman" w:hAnsi="Times New Roman"/>
                <w:sz w:val="24"/>
                <w:szCs w:val="24"/>
              </w:rPr>
              <w:t xml:space="preserve">, </w:t>
            </w:r>
            <w:r w:rsidR="006A26DD">
              <w:rPr>
                <w:rFonts w:ascii="Times New Roman" w:hAnsi="Times New Roman"/>
                <w:sz w:val="24"/>
                <w:szCs w:val="24"/>
              </w:rPr>
              <w:t>Australia</w:t>
            </w:r>
            <w:r w:rsidRPr="00AD69D6">
              <w:rPr>
                <w:rFonts w:ascii="Times New Roman" w:hAnsi="Times New Roman"/>
                <w:sz w:val="24"/>
                <w:szCs w:val="24"/>
              </w:rPr>
              <w:t xml:space="preserve">, Pháp, Philippines, Tây Ban Nha, Hàn Quốc, Canađa, </w:t>
            </w:r>
            <w:r w:rsidR="006A26DD">
              <w:rPr>
                <w:rFonts w:ascii="Times New Roman" w:hAnsi="Times New Roman"/>
                <w:sz w:val="24"/>
                <w:szCs w:val="24"/>
              </w:rPr>
              <w:t>Ả Rập</w:t>
            </w:r>
            <w:r w:rsidRPr="00AD69D6">
              <w:rPr>
                <w:rFonts w:ascii="Times New Roman" w:hAnsi="Times New Roman"/>
                <w:sz w:val="24"/>
                <w:szCs w:val="24"/>
              </w:rPr>
              <w:t xml:space="preserve"> Xê út</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Tiên sa (Tp Đà Nẵng)</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71.623.616</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-7,99</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Hàn Quốc, Hồng Kông (Trung Quốc), Singapore, Trung Quốc, Đài Loan (Trung Quốc), Thái Lan, Nhật Bản, </w:t>
            </w:r>
            <w:r w:rsidR="006A26DD">
              <w:rPr>
                <w:rFonts w:ascii="Times New Roman" w:hAnsi="Times New Roman"/>
                <w:sz w:val="24"/>
                <w:szCs w:val="24"/>
              </w:rPr>
              <w:t>Ả Rập</w:t>
            </w:r>
            <w:r w:rsidRPr="00AD69D6">
              <w:rPr>
                <w:rFonts w:ascii="Times New Roman" w:hAnsi="Times New Roman"/>
                <w:sz w:val="24"/>
                <w:szCs w:val="24"/>
              </w:rPr>
              <w:t xml:space="preserve"> Xê út, </w:t>
            </w:r>
            <w:r w:rsidR="006A26DD">
              <w:rPr>
                <w:rFonts w:ascii="Times New Roman" w:hAnsi="Times New Roman"/>
                <w:sz w:val="24"/>
                <w:szCs w:val="24"/>
              </w:rPr>
              <w:t>Italy</w:t>
            </w:r>
            <w:r w:rsidRPr="00AD69D6">
              <w:rPr>
                <w:rFonts w:ascii="Times New Roman" w:hAnsi="Times New Roman"/>
                <w:sz w:val="24"/>
                <w:szCs w:val="24"/>
              </w:rPr>
              <w:t>, Đức, Slovenia, Kô-eot, Malaysia, Tây Ban Nha, Mỹ</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Hải An</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68.632.526</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-0,93</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Hàn Quốc, Kô-eot, Mỹ, Trung Quốc, Tây Ban Nha, </w:t>
            </w:r>
            <w:r w:rsidR="006A26DD">
              <w:rPr>
                <w:rFonts w:ascii="Times New Roman" w:hAnsi="Times New Roman"/>
                <w:sz w:val="24"/>
                <w:szCs w:val="24"/>
              </w:rPr>
              <w:t>Italy</w:t>
            </w:r>
            <w:r w:rsidRPr="00AD69D6">
              <w:rPr>
                <w:rFonts w:ascii="Times New Roman" w:hAnsi="Times New Roman"/>
                <w:sz w:val="24"/>
                <w:szCs w:val="24"/>
              </w:rPr>
              <w:t>, Canađa, Hồng Kông (Trung Quốc), Bỉ, Hà Lan, Đức, Nhật Bản, Pháp, Thổ Nhĩ Kỳ</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Hải Phòng</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38.536.744</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-7,32</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Đài Loan (Trung Quốc), Hàn Quốc, Thái Lan, Hồng Kông (Trung Quốc), Trung Quốc, Singapore, Nhật Bản, Mỹ, </w:t>
            </w:r>
            <w:r w:rsidR="003C2316">
              <w:rPr>
                <w:rFonts w:ascii="Times New Roman" w:hAnsi="Times New Roman"/>
                <w:sz w:val="24"/>
                <w:szCs w:val="24"/>
              </w:rPr>
              <w:t>UAE</w:t>
            </w:r>
            <w:r w:rsidRPr="00AD69D6">
              <w:rPr>
                <w:rFonts w:ascii="Times New Roman" w:hAnsi="Times New Roman"/>
                <w:sz w:val="24"/>
                <w:szCs w:val="24"/>
              </w:rPr>
              <w:t xml:space="preserve">, </w:t>
            </w:r>
            <w:r w:rsidR="006A26DD">
              <w:rPr>
                <w:rFonts w:ascii="Times New Roman" w:hAnsi="Times New Roman"/>
                <w:sz w:val="24"/>
                <w:szCs w:val="24"/>
              </w:rPr>
              <w:t>Indonesia</w:t>
            </w:r>
            <w:r w:rsidRPr="00AD69D6">
              <w:rPr>
                <w:rFonts w:ascii="Times New Roman" w:hAnsi="Times New Roman"/>
                <w:sz w:val="24"/>
                <w:szCs w:val="24"/>
              </w:rPr>
              <w:t xml:space="preserve">, Braxin, </w:t>
            </w:r>
            <w:r w:rsidR="003C2316">
              <w:rPr>
                <w:rFonts w:ascii="Times New Roman" w:hAnsi="Times New Roman"/>
                <w:sz w:val="24"/>
                <w:szCs w:val="24"/>
              </w:rPr>
              <w:t>Ấn Độ</w:t>
            </w:r>
            <w:r w:rsidRPr="00AD69D6">
              <w:rPr>
                <w:rFonts w:ascii="Times New Roman" w:hAnsi="Times New Roman"/>
                <w:sz w:val="24"/>
                <w:szCs w:val="24"/>
              </w:rPr>
              <w:t xml:space="preserve">, Malaysia, Đức, </w:t>
            </w:r>
            <w:r w:rsidR="006A26DD">
              <w:rPr>
                <w:rFonts w:ascii="Times New Roman" w:hAnsi="Times New Roman"/>
                <w:sz w:val="24"/>
                <w:szCs w:val="24"/>
              </w:rPr>
              <w:t>Ả Rập</w:t>
            </w:r>
            <w:r w:rsidRPr="00AD69D6">
              <w:rPr>
                <w:rFonts w:ascii="Times New Roman" w:hAnsi="Times New Roman"/>
                <w:sz w:val="24"/>
                <w:szCs w:val="24"/>
              </w:rPr>
              <w:t xml:space="preserve"> Xê út</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Tân Cảng 128</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47.747.786</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-17,08</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Thái Lan, Trung Quốc, Hồng Kông (Trung Quốc), Slovenia, Bỉ, Mỹ, </w:t>
            </w:r>
            <w:r w:rsidR="006A26DD">
              <w:rPr>
                <w:rFonts w:ascii="Times New Roman" w:hAnsi="Times New Roman"/>
                <w:sz w:val="24"/>
                <w:szCs w:val="24"/>
              </w:rPr>
              <w:t>Ả Rập</w:t>
            </w:r>
            <w:r w:rsidRPr="00AD69D6">
              <w:rPr>
                <w:rFonts w:ascii="Times New Roman" w:hAnsi="Times New Roman"/>
                <w:sz w:val="24"/>
                <w:szCs w:val="24"/>
              </w:rPr>
              <w:t xml:space="preserve"> Xê út, Pháp, Malaysia, Singapore, Kô-eot</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Tân Cảng (189)</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34.935.876</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66,32</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Nhật Bản, Trung Quốc, Hồng Kông (Trung Quốc), Hàn Quốc, Đài Loan (Trung Quốc), Philippines, Thái Lan,</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Vict</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41.835.197</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-35,85</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Thái Lan, Singapore, Oman, Nhật Bản, Mỹ, </w:t>
            </w:r>
            <w:r w:rsidR="006A26DD">
              <w:rPr>
                <w:rFonts w:ascii="Times New Roman" w:hAnsi="Times New Roman"/>
                <w:sz w:val="24"/>
                <w:szCs w:val="24"/>
              </w:rPr>
              <w:t>Ả Rập</w:t>
            </w:r>
            <w:r w:rsidRPr="00AD69D6">
              <w:rPr>
                <w:rFonts w:ascii="Times New Roman" w:hAnsi="Times New Roman"/>
                <w:sz w:val="24"/>
                <w:szCs w:val="24"/>
              </w:rPr>
              <w:t xml:space="preserve"> Xê út, Hàn Quốc, Anh, Trung Quốc, Bỉ, Tây Ban Nha, </w:t>
            </w:r>
            <w:r w:rsidR="003C2316">
              <w:rPr>
                <w:rFonts w:ascii="Times New Roman" w:hAnsi="Times New Roman"/>
                <w:sz w:val="24"/>
                <w:szCs w:val="24"/>
              </w:rPr>
              <w:t>Ấn Độ</w:t>
            </w:r>
            <w:r w:rsidRPr="00AD69D6">
              <w:rPr>
                <w:rFonts w:ascii="Times New Roman" w:hAnsi="Times New Roman"/>
                <w:sz w:val="24"/>
                <w:szCs w:val="24"/>
              </w:rPr>
              <w:t xml:space="preserve">, </w:t>
            </w:r>
            <w:r w:rsidR="006A26DD">
              <w:rPr>
                <w:rFonts w:ascii="Times New Roman" w:hAnsi="Times New Roman"/>
                <w:sz w:val="24"/>
                <w:szCs w:val="24"/>
              </w:rPr>
              <w:t>Australia</w:t>
            </w:r>
            <w:r w:rsidRPr="00AD69D6">
              <w:rPr>
                <w:rFonts w:ascii="Times New Roman" w:hAnsi="Times New Roman"/>
                <w:sz w:val="24"/>
                <w:szCs w:val="24"/>
              </w:rPr>
              <w:t>,</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lastRenderedPageBreak/>
              <w:t>Cảng ICD Phước Long 1 (TP.HCM)</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21.819.302</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242,18</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6A26DD" w:rsidP="006A26DD">
            <w:pPr>
              <w:spacing w:after="0" w:line="240" w:lineRule="auto"/>
              <w:jc w:val="center"/>
              <w:rPr>
                <w:rFonts w:ascii="Times New Roman" w:hAnsi="Times New Roman"/>
                <w:sz w:val="24"/>
                <w:szCs w:val="24"/>
              </w:rPr>
            </w:pPr>
            <w:r>
              <w:rPr>
                <w:rFonts w:ascii="Times New Roman" w:hAnsi="Times New Roman"/>
                <w:sz w:val="24"/>
                <w:szCs w:val="24"/>
              </w:rPr>
              <w:t>Ả Rập</w:t>
            </w:r>
            <w:r w:rsidR="00A32BFC" w:rsidRPr="00AD69D6">
              <w:rPr>
                <w:rFonts w:ascii="Times New Roman" w:hAnsi="Times New Roman"/>
                <w:sz w:val="24"/>
                <w:szCs w:val="24"/>
              </w:rPr>
              <w:t xml:space="preserve"> Xê út, Trung Quốc, Đài Loan (Trung Quốc), </w:t>
            </w:r>
            <w:r>
              <w:rPr>
                <w:rFonts w:ascii="Times New Roman" w:hAnsi="Times New Roman"/>
                <w:sz w:val="24"/>
                <w:szCs w:val="24"/>
              </w:rPr>
              <w:t>Indonesia</w:t>
            </w:r>
            <w:r w:rsidR="00A32BFC" w:rsidRPr="00AD69D6">
              <w:rPr>
                <w:rFonts w:ascii="Times New Roman" w:hAnsi="Times New Roman"/>
                <w:sz w:val="24"/>
                <w:szCs w:val="24"/>
              </w:rPr>
              <w:t>, Thái Lan, Nhật Bản, Singapore</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Cửa khẩu Móng Cái (Quảng Ninh)</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23.864.692</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31,80</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Trung Quốc, Papua New Guinea, Nhật Bản, Dimbabue, Hồng Kông (Trung Quốc), Ba Lan</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CÁI MÉP - TCIT (Vũng Tàu)</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22.555.741</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18,42</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Mỹ, Anh, Nhật Bản, Bỉ, Đức, Tây Ban Nha, Hồng Kông (Trung Quốc), Thái Lan, Hà Lan, </w:t>
            </w:r>
            <w:r w:rsidR="003C2316">
              <w:rPr>
                <w:rFonts w:ascii="Times New Roman" w:hAnsi="Times New Roman"/>
                <w:sz w:val="24"/>
                <w:szCs w:val="24"/>
              </w:rPr>
              <w:t>Ấn Độ</w:t>
            </w:r>
            <w:r w:rsidRPr="00AD69D6">
              <w:rPr>
                <w:rFonts w:ascii="Times New Roman" w:hAnsi="Times New Roman"/>
                <w:sz w:val="24"/>
                <w:szCs w:val="24"/>
              </w:rPr>
              <w:t>, Malaysia, Hàn Quốc, Trung Quốc,</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quốc tế Cái Mép (CMIT)</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25.660.590</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629,92</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Mỹ, Bỉ, Nhật Bản, Canađa, </w:t>
            </w:r>
            <w:r w:rsidR="006A26DD">
              <w:rPr>
                <w:rFonts w:ascii="Times New Roman" w:hAnsi="Times New Roman"/>
                <w:sz w:val="24"/>
                <w:szCs w:val="24"/>
              </w:rPr>
              <w:t>Italy</w:t>
            </w:r>
            <w:r w:rsidRPr="00AD69D6">
              <w:rPr>
                <w:rFonts w:ascii="Times New Roman" w:hAnsi="Times New Roman"/>
                <w:sz w:val="24"/>
                <w:szCs w:val="24"/>
              </w:rPr>
              <w:t xml:space="preserve">, Pháp, </w:t>
            </w:r>
            <w:r w:rsidR="006A26DD">
              <w:rPr>
                <w:rFonts w:ascii="Times New Roman" w:hAnsi="Times New Roman"/>
                <w:sz w:val="24"/>
                <w:szCs w:val="24"/>
              </w:rPr>
              <w:t>Australia</w:t>
            </w:r>
          </w:p>
        </w:tc>
      </w:tr>
      <w:tr w:rsidR="00A32BFC" w:rsidRPr="00AD69D6" w:rsidTr="00AD69D6">
        <w:trPr>
          <w:trHeight w:val="300"/>
        </w:trPr>
        <w:tc>
          <w:tcPr>
            <w:tcW w:w="1665" w:type="dxa"/>
            <w:tcBorders>
              <w:top w:val="nil"/>
              <w:left w:val="single" w:sz="4" w:space="0" w:color="auto"/>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rPr>
                <w:rFonts w:ascii="Times New Roman" w:hAnsi="Times New Roman"/>
                <w:sz w:val="24"/>
                <w:szCs w:val="24"/>
              </w:rPr>
            </w:pPr>
            <w:r w:rsidRPr="00AD69D6">
              <w:rPr>
                <w:rFonts w:ascii="Times New Roman" w:hAnsi="Times New Roman"/>
                <w:sz w:val="24"/>
                <w:szCs w:val="24"/>
              </w:rPr>
              <w:t>Cảng ICD Phước Long 3 (TP.HCM)</w:t>
            </w:r>
          </w:p>
        </w:tc>
        <w:tc>
          <w:tcPr>
            <w:tcW w:w="1650"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24.994.279</w:t>
            </w:r>
          </w:p>
        </w:tc>
        <w:tc>
          <w:tcPr>
            <w:tcW w:w="1378"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-15,16</w:t>
            </w:r>
          </w:p>
        </w:tc>
        <w:tc>
          <w:tcPr>
            <w:tcW w:w="4689" w:type="dxa"/>
            <w:tcBorders>
              <w:top w:val="nil"/>
              <w:left w:val="nil"/>
              <w:bottom w:val="single" w:sz="4" w:space="0" w:color="auto"/>
              <w:right w:val="single" w:sz="4" w:space="0" w:color="auto"/>
            </w:tcBorders>
            <w:shd w:val="clear" w:color="auto" w:fill="auto"/>
            <w:noWrap/>
            <w:vAlign w:val="center"/>
          </w:tcPr>
          <w:p w:rsidR="00A32BFC" w:rsidRPr="00AD69D6" w:rsidRDefault="00A32BFC" w:rsidP="006A26DD">
            <w:pPr>
              <w:spacing w:after="0" w:line="240" w:lineRule="auto"/>
              <w:jc w:val="center"/>
              <w:rPr>
                <w:rFonts w:ascii="Times New Roman" w:hAnsi="Times New Roman"/>
                <w:sz w:val="24"/>
                <w:szCs w:val="24"/>
              </w:rPr>
            </w:pPr>
            <w:r w:rsidRPr="00AD69D6">
              <w:rPr>
                <w:rFonts w:ascii="Times New Roman" w:hAnsi="Times New Roman"/>
                <w:sz w:val="24"/>
                <w:szCs w:val="24"/>
              </w:rPr>
              <w:t xml:space="preserve">Mỹ, Trung Quốc, Singapore, Đức, </w:t>
            </w:r>
            <w:r w:rsidR="006A26DD">
              <w:rPr>
                <w:rFonts w:ascii="Times New Roman" w:hAnsi="Times New Roman"/>
                <w:sz w:val="24"/>
                <w:szCs w:val="24"/>
              </w:rPr>
              <w:t>Italy</w:t>
            </w:r>
            <w:r w:rsidRPr="00AD69D6">
              <w:rPr>
                <w:rFonts w:ascii="Times New Roman" w:hAnsi="Times New Roman"/>
                <w:sz w:val="24"/>
                <w:szCs w:val="24"/>
              </w:rPr>
              <w:t>, Nhật Bản, Hàn Quốc, Malaysia, Braxin, Thái Lan, Anh, Hồng Kôn</w:t>
            </w:r>
            <w:r w:rsidR="006A26DD">
              <w:rPr>
                <w:rFonts w:ascii="Times New Roman" w:hAnsi="Times New Roman"/>
                <w:sz w:val="24"/>
                <w:szCs w:val="24"/>
              </w:rPr>
              <w:t>g (Trung Quốc), Bỉ, Philippines</w:t>
            </w:r>
          </w:p>
        </w:tc>
      </w:tr>
    </w:tbl>
    <w:p w:rsidR="00A32BFC" w:rsidRPr="005D19EF" w:rsidRDefault="00A32BFC" w:rsidP="00A32BFC">
      <w:pPr>
        <w:pStyle w:val="ListParagraph"/>
        <w:spacing w:before="120" w:after="0" w:line="312" w:lineRule="auto"/>
        <w:ind w:left="0"/>
        <w:jc w:val="right"/>
        <w:rPr>
          <w:rFonts w:ascii="Times New Roman" w:hAnsi="Times New Roman"/>
          <w:i/>
          <w:sz w:val="26"/>
          <w:szCs w:val="26"/>
        </w:rPr>
      </w:pPr>
      <w:r w:rsidRPr="005D19EF">
        <w:rPr>
          <w:rFonts w:ascii="Times New Roman" w:hAnsi="Times New Roman"/>
          <w:i/>
          <w:sz w:val="26"/>
          <w:szCs w:val="26"/>
        </w:rPr>
        <w:t>Nguồn: Tính toán từ số liệu của Tổng cục hải quan</w:t>
      </w:r>
    </w:p>
    <w:p w:rsidR="00A32BFC" w:rsidRPr="005D19EF" w:rsidRDefault="00A32BFC" w:rsidP="003046C1">
      <w:pPr>
        <w:pStyle w:val="ListParagraph"/>
        <w:numPr>
          <w:ilvl w:val="1"/>
          <w:numId w:val="5"/>
        </w:numPr>
        <w:spacing w:before="120" w:after="0" w:line="312" w:lineRule="auto"/>
        <w:ind w:left="1134" w:hanging="425"/>
        <w:outlineLvl w:val="1"/>
        <w:rPr>
          <w:rFonts w:ascii="Times New Roman" w:hAnsi="Times New Roman"/>
          <w:b/>
          <w:i/>
          <w:sz w:val="26"/>
          <w:szCs w:val="26"/>
        </w:rPr>
      </w:pPr>
      <w:bookmarkStart w:id="44" w:name="_Toc14969051"/>
      <w:bookmarkStart w:id="45" w:name="_Toc15370328"/>
      <w:r w:rsidRPr="005D19EF">
        <w:rPr>
          <w:rFonts w:ascii="Times New Roman" w:hAnsi="Times New Roman"/>
          <w:b/>
          <w:i/>
          <w:sz w:val="26"/>
          <w:szCs w:val="26"/>
        </w:rPr>
        <w:t>Thông tin liên quan:</w:t>
      </w:r>
      <w:bookmarkEnd w:id="44"/>
      <w:bookmarkEnd w:id="45"/>
    </w:p>
    <w:p w:rsidR="00A32BFC" w:rsidRPr="005D19EF" w:rsidRDefault="00A32BFC" w:rsidP="00A32BFC">
      <w:pPr>
        <w:ind w:firstLine="567"/>
        <w:rPr>
          <w:rFonts w:ascii="Times New Roman" w:hAnsi="Times New Roman"/>
          <w:b/>
          <w:bCs/>
          <w:i/>
          <w:sz w:val="26"/>
          <w:szCs w:val="26"/>
        </w:rPr>
      </w:pPr>
      <w:r w:rsidRPr="005D19EF">
        <w:rPr>
          <w:rFonts w:ascii="Times New Roman" w:hAnsi="Times New Roman"/>
        </w:rPr>
        <w:t>​</w:t>
      </w:r>
      <w:r w:rsidRPr="005D19EF">
        <w:rPr>
          <w:rFonts w:ascii="Times New Roman" w:hAnsi="Times New Roman"/>
          <w:b/>
          <w:bCs/>
          <w:i/>
          <w:sz w:val="26"/>
          <w:szCs w:val="26"/>
        </w:rPr>
        <w:t>Polyplastic khánh thành nhà máy ống đa lớp1.5 triệu EURO</w:t>
      </w:r>
    </w:p>
    <w:p w:rsidR="00A32BFC" w:rsidRPr="005D19EF" w:rsidRDefault="00A32BFC" w:rsidP="00A32BFC">
      <w:pPr>
        <w:pStyle w:val="NormalWeb"/>
        <w:shd w:val="clear" w:color="auto" w:fill="FFFFFF"/>
        <w:spacing w:before="120" w:beforeAutospacing="0" w:after="0" w:afterAutospacing="0" w:line="312" w:lineRule="auto"/>
        <w:ind w:firstLine="567"/>
        <w:jc w:val="both"/>
        <w:rPr>
          <w:sz w:val="26"/>
          <w:szCs w:val="26"/>
        </w:rPr>
      </w:pPr>
      <w:r w:rsidRPr="005D19EF">
        <w:rPr>
          <w:sz w:val="26"/>
          <w:szCs w:val="26"/>
        </w:rPr>
        <w:tab/>
        <w:t>Tập đoàn ống nhựa hàng đầu tại Nga là Polyplastic Group đầu tư gần 1,5 triệu Euro cho nhà máy ống đa lớp chịu lực để tải nước, phân phối gas và các ứng dụng khác. Nhà máy này hoàn thành gần nhà máy sản xuất ống chính Klimovsk, với 900 nhân viên và sản xuất sản phẩm tiêu chuẩn từ 10mm tới 3m và ống gân PE.</w:t>
      </w:r>
    </w:p>
    <w:p w:rsidR="00A32BFC" w:rsidRPr="005D19EF" w:rsidRDefault="00A32BFC" w:rsidP="00A32BFC">
      <w:pPr>
        <w:pStyle w:val="NormalWeb"/>
        <w:shd w:val="clear" w:color="auto" w:fill="FFFFFF"/>
        <w:spacing w:before="120" w:beforeAutospacing="0" w:after="0" w:afterAutospacing="0" w:line="312" w:lineRule="auto"/>
        <w:ind w:firstLine="567"/>
        <w:jc w:val="both"/>
        <w:rPr>
          <w:sz w:val="26"/>
          <w:szCs w:val="26"/>
        </w:rPr>
      </w:pPr>
      <w:r w:rsidRPr="005D19EF">
        <w:rPr>
          <w:sz w:val="26"/>
          <w:szCs w:val="26"/>
        </w:rPr>
        <w:t xml:space="preserve">Sự tiến bộ của ống đa lớp chịu lực “MULTIPIPE” sẽ được đưa vào 5 dây chuyền đùn ngay khi mở rộng nhà máy cuối cũng của Polypaslic. Nhà máy này đã tuyển thêm 45 nhân viên cho việc vận hành nhà máy. Nhà máy có 5 dây chuyền sản xuất ông hiện đại cung cấp cho vận chuyển nuowcs, gas và cáp điện cao thế sẽ được sản xuất với công suất 20.000 tấn sản phẩm. </w:t>
      </w:r>
    </w:p>
    <w:p w:rsidR="00A32BFC" w:rsidRPr="005D19EF" w:rsidRDefault="00A32BFC" w:rsidP="00A32BFC">
      <w:pPr>
        <w:pStyle w:val="NormalWeb"/>
        <w:shd w:val="clear" w:color="auto" w:fill="FFFFFF"/>
        <w:spacing w:before="120" w:beforeAutospacing="0" w:after="0" w:afterAutospacing="0" w:line="312" w:lineRule="auto"/>
        <w:ind w:firstLine="567"/>
        <w:jc w:val="both"/>
        <w:rPr>
          <w:sz w:val="26"/>
          <w:szCs w:val="26"/>
        </w:rPr>
      </w:pPr>
      <w:r w:rsidRPr="005D19EF">
        <w:rPr>
          <w:sz w:val="26"/>
          <w:szCs w:val="26"/>
        </w:rPr>
        <w:t>Nhà máy Klimovsk được xây dựng năm 2002, với 900 nhân viên và 25 dây chuyên đùn ống, cho ra thị trường khoảng 60.000 tấn ống PE/năm trên diện tích 50.000m2. Nhà máy mới sẽ nâng công suất lên 80.000 tấn sản phẩm/năm</w:t>
      </w:r>
    </w:p>
    <w:p w:rsidR="00A32BFC" w:rsidRPr="005D19EF" w:rsidRDefault="00A32BFC" w:rsidP="00A32BFC">
      <w:pPr>
        <w:pStyle w:val="NormalWeb"/>
        <w:shd w:val="clear" w:color="auto" w:fill="FFFFFF"/>
        <w:spacing w:before="120" w:beforeAutospacing="0" w:after="0" w:afterAutospacing="0" w:line="312" w:lineRule="auto"/>
        <w:ind w:firstLine="567"/>
        <w:jc w:val="both"/>
        <w:rPr>
          <w:sz w:val="26"/>
          <w:szCs w:val="26"/>
        </w:rPr>
      </w:pPr>
      <w:r w:rsidRPr="005D19EF">
        <w:rPr>
          <w:sz w:val="26"/>
          <w:szCs w:val="26"/>
        </w:rPr>
        <w:t xml:space="preserve">Hầu hết sản phẩm ống đa lớp từ nhà máy mới được ky vọng sẽ đáp ứng được cá công trình xã hội bao quanh </w:t>
      </w:r>
      <w:smartTag w:uri="urn:schemas-microsoft-com:office:smarttags" w:element="place">
        <w:smartTag w:uri="urn:schemas-microsoft-com:office:smarttags" w:element="City">
          <w:r w:rsidRPr="005D19EF">
            <w:rPr>
              <w:sz w:val="26"/>
              <w:szCs w:val="26"/>
            </w:rPr>
            <w:t>Moscow</w:t>
          </w:r>
        </w:smartTag>
      </w:smartTag>
      <w:r w:rsidRPr="005D19EF">
        <w:rPr>
          <w:sz w:val="26"/>
          <w:szCs w:val="26"/>
        </w:rPr>
        <w:t>. Đây thực sự là sản phẩm tiên tiến - ống đa lớp cho các ứng dụng đặc biệt, với các lớp bên trong không thể bỏ đi và không thể đốt cháy.</w:t>
      </w:r>
    </w:p>
    <w:p w:rsidR="00A32BFC" w:rsidRPr="005D19EF" w:rsidRDefault="00A32BFC" w:rsidP="00A32BFC">
      <w:pPr>
        <w:pStyle w:val="NormalWeb"/>
        <w:shd w:val="clear" w:color="auto" w:fill="FFFFFF"/>
        <w:spacing w:before="120" w:beforeAutospacing="0" w:after="0" w:afterAutospacing="0" w:line="312" w:lineRule="auto"/>
        <w:ind w:firstLine="567"/>
        <w:jc w:val="both"/>
        <w:rPr>
          <w:sz w:val="26"/>
          <w:szCs w:val="26"/>
        </w:rPr>
      </w:pPr>
      <w:r w:rsidRPr="005D19EF">
        <w:rPr>
          <w:sz w:val="26"/>
          <w:szCs w:val="26"/>
        </w:rPr>
        <w:lastRenderedPageBreak/>
        <w:t xml:space="preserve">Năm ngoái, nhà máy Klimovsk, một trong những nhà máy sản xuất ống PE lớn nhất châu Âu, đã sản xuất ra khoảng 50.000 tấn ống PE. Lượng sản phẩm này chiếm khoảng 1/5 tổng lượng sản phẩm ở Nga. </w:t>
      </w:r>
      <w:proofErr w:type="gramStart"/>
      <w:r w:rsidRPr="005D19EF">
        <w:rPr>
          <w:sz w:val="26"/>
          <w:szCs w:val="26"/>
        </w:rPr>
        <w:t>Tập đoàn này còn sản xuất ông PP và PVC-U, không chỉ là một trong những công ty quốc gia sản xuất ống lớn nhất mà nước Nga còn là nơi dẫn đầu công nghệ xử lý sản phẩm nhựa.</w:t>
      </w:r>
      <w:proofErr w:type="gramEnd"/>
    </w:p>
    <w:p w:rsidR="00A32BFC" w:rsidRPr="005D19EF" w:rsidRDefault="009B7AC0" w:rsidP="009B7AC0">
      <w:pPr>
        <w:pStyle w:val="NormalWeb"/>
        <w:numPr>
          <w:ilvl w:val="0"/>
          <w:numId w:val="5"/>
        </w:numPr>
        <w:shd w:val="clear" w:color="auto" w:fill="FFFFFF"/>
        <w:tabs>
          <w:tab w:val="left" w:pos="851"/>
        </w:tabs>
        <w:spacing w:before="120" w:beforeAutospacing="0" w:after="0" w:afterAutospacing="0" w:line="312" w:lineRule="auto"/>
        <w:ind w:firstLine="167"/>
        <w:jc w:val="both"/>
        <w:textAlignment w:val="baseline"/>
        <w:outlineLvl w:val="0"/>
        <w:rPr>
          <w:b/>
          <w:sz w:val="26"/>
          <w:szCs w:val="26"/>
        </w:rPr>
      </w:pPr>
      <w:bookmarkStart w:id="46" w:name="_Toc14969052"/>
      <w:r>
        <w:rPr>
          <w:b/>
          <w:sz w:val="26"/>
          <w:szCs w:val="26"/>
        </w:rPr>
        <w:t xml:space="preserve"> </w:t>
      </w:r>
      <w:bookmarkStart w:id="47" w:name="_Toc15370329"/>
      <w:r w:rsidR="00A32BFC" w:rsidRPr="005D19EF">
        <w:rPr>
          <w:b/>
          <w:sz w:val="26"/>
          <w:szCs w:val="26"/>
        </w:rPr>
        <w:t>Mặt hàng máy móc thiết bị:</w:t>
      </w:r>
      <w:bookmarkEnd w:id="46"/>
      <w:bookmarkEnd w:id="47"/>
    </w:p>
    <w:p w:rsidR="00A32BFC" w:rsidRPr="005D19EF" w:rsidRDefault="00A32BFC" w:rsidP="00A32BFC">
      <w:pPr>
        <w:spacing w:before="120" w:after="0" w:line="360" w:lineRule="auto"/>
        <w:ind w:firstLine="720"/>
        <w:jc w:val="both"/>
        <w:rPr>
          <w:rFonts w:ascii="Times New Roman" w:hAnsi="Times New Roman"/>
          <w:sz w:val="26"/>
          <w:szCs w:val="26"/>
        </w:rPr>
      </w:pPr>
      <w:r w:rsidRPr="005D19EF">
        <w:rPr>
          <w:rFonts w:ascii="Times New Roman" w:hAnsi="Times New Roman"/>
          <w:sz w:val="26"/>
          <w:szCs w:val="26"/>
        </w:rPr>
        <w:t>Theo số liệu thống kê của Tổng cục Hải quan, trong tháng 5/2019 nhập khẩu máy móc thiết bị dụng cụ phụ tùng của nước ta đạt trên 3</w:t>
      </w:r>
      <w:proofErr w:type="gramStart"/>
      <w:r w:rsidRPr="005D19EF">
        <w:rPr>
          <w:rFonts w:ascii="Times New Roman" w:hAnsi="Times New Roman"/>
          <w:sz w:val="26"/>
          <w:szCs w:val="26"/>
        </w:rPr>
        <w:t>,28</w:t>
      </w:r>
      <w:proofErr w:type="gramEnd"/>
      <w:r w:rsidRPr="005D19EF">
        <w:rPr>
          <w:rFonts w:ascii="Times New Roman" w:hAnsi="Times New Roman"/>
          <w:sz w:val="26"/>
          <w:szCs w:val="26"/>
        </w:rPr>
        <w:t xml:space="preserve"> tỷ USD, tăng 9,1% so với tháng trước và tăng 7% so với cùng kỳ năm 2018. Tính đến hết 5 tháng đầu năm 2019 nhập khẩu mặt hàng máy móc thiết bị của nước ta đạt trên 14</w:t>
      </w:r>
      <w:proofErr w:type="gramStart"/>
      <w:r w:rsidRPr="005D19EF">
        <w:rPr>
          <w:rFonts w:ascii="Times New Roman" w:hAnsi="Times New Roman"/>
          <w:sz w:val="26"/>
          <w:szCs w:val="26"/>
        </w:rPr>
        <w:t>,83</w:t>
      </w:r>
      <w:proofErr w:type="gramEnd"/>
      <w:r w:rsidRPr="005D19EF">
        <w:rPr>
          <w:rFonts w:ascii="Times New Roman" w:hAnsi="Times New Roman"/>
          <w:sz w:val="26"/>
          <w:szCs w:val="26"/>
        </w:rPr>
        <w:t xml:space="preserve"> tỷ USD, tăng 12,9% so với cùng kỳ năm trước.</w:t>
      </w:r>
    </w:p>
    <w:p w:rsidR="00A32BFC" w:rsidRPr="009B7AC0" w:rsidRDefault="00A32BFC" w:rsidP="009B7AC0">
      <w:pPr>
        <w:pStyle w:val="ListParagraph"/>
        <w:numPr>
          <w:ilvl w:val="1"/>
          <w:numId w:val="5"/>
        </w:numPr>
        <w:spacing w:before="120" w:after="0" w:line="312" w:lineRule="auto"/>
        <w:ind w:left="993" w:hanging="426"/>
        <w:jc w:val="both"/>
        <w:outlineLvl w:val="1"/>
        <w:rPr>
          <w:rFonts w:ascii="Times New Roman" w:hAnsi="Times New Roman"/>
          <w:b/>
          <w:i/>
          <w:sz w:val="26"/>
          <w:szCs w:val="26"/>
        </w:rPr>
      </w:pPr>
      <w:bookmarkStart w:id="48" w:name="_Toc14969053"/>
      <w:bookmarkStart w:id="49" w:name="_Toc15370330"/>
      <w:r w:rsidRPr="009B7AC0">
        <w:rPr>
          <w:rFonts w:ascii="Times New Roman" w:hAnsi="Times New Roman"/>
          <w:b/>
          <w:i/>
          <w:sz w:val="26"/>
          <w:szCs w:val="26"/>
        </w:rPr>
        <w:t>Phương thức giao hàng:</w:t>
      </w:r>
      <w:bookmarkEnd w:id="48"/>
      <w:bookmarkEnd w:id="49"/>
    </w:p>
    <w:p w:rsidR="003046C1" w:rsidRPr="005D19EF" w:rsidRDefault="00A32BFC" w:rsidP="003046C1">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 xml:space="preserve">Về phương thức giao hàng trong nhập khẩu máy móc thiết bị, trong tháng 5 tháng đầu năm 2019, phương thức CIF được sử dụng cho 47,53% lượng máy móc tương ứng với khoảng 1,4 tỷ trị giá máy móc được nhập khẩu theo phương thức này, tăng 8,92% so với cùng kỳ, </w:t>
      </w:r>
      <w:r w:rsidR="003046C1">
        <w:rPr>
          <w:rFonts w:ascii="Times New Roman" w:hAnsi="Times New Roman"/>
          <w:sz w:val="26"/>
          <w:szCs w:val="26"/>
        </w:rPr>
        <w:t xml:space="preserve">và được sử dụng cho nhập khẩu </w:t>
      </w:r>
      <w:r w:rsidRPr="005D19EF">
        <w:rPr>
          <w:rFonts w:ascii="Times New Roman" w:hAnsi="Times New Roman"/>
          <w:sz w:val="26"/>
          <w:szCs w:val="26"/>
        </w:rPr>
        <w:t xml:space="preserve">từ các thị trường như: Mỹ, Anh, Trung Quốc, Singapore, Pháp, Hà Lan, Đức, Bỉ, Hàn Quốc, </w:t>
      </w:r>
      <w:r w:rsidR="006A26DD">
        <w:rPr>
          <w:rFonts w:ascii="Times New Roman" w:hAnsi="Times New Roman"/>
          <w:sz w:val="26"/>
          <w:szCs w:val="26"/>
        </w:rPr>
        <w:t>Italy, UAE</w:t>
      </w:r>
      <w:r w:rsidRPr="005D19EF">
        <w:rPr>
          <w:rFonts w:ascii="Times New Roman" w:hAnsi="Times New Roman"/>
          <w:sz w:val="26"/>
          <w:szCs w:val="26"/>
        </w:rPr>
        <w:t xml:space="preserve">, </w:t>
      </w:r>
      <w:r w:rsidR="006A26DD">
        <w:rPr>
          <w:rFonts w:ascii="Times New Roman" w:hAnsi="Times New Roman"/>
          <w:sz w:val="26"/>
          <w:szCs w:val="26"/>
        </w:rPr>
        <w:t>Australia</w:t>
      </w:r>
      <w:r w:rsidR="003046C1">
        <w:rPr>
          <w:rFonts w:ascii="Times New Roman" w:hAnsi="Times New Roman"/>
          <w:sz w:val="26"/>
          <w:szCs w:val="26"/>
        </w:rPr>
        <w:t>.</w:t>
      </w:r>
    </w:p>
    <w:p w:rsidR="00A32BFC" w:rsidRPr="005D19EF" w:rsidRDefault="00A32BFC" w:rsidP="003046C1">
      <w:pPr>
        <w:pStyle w:val="Caption"/>
        <w:spacing w:before="120" w:after="0" w:line="312" w:lineRule="auto"/>
        <w:jc w:val="center"/>
        <w:rPr>
          <w:rFonts w:ascii="Times New Roman" w:hAnsi="Times New Roman"/>
          <w:color w:val="auto"/>
          <w:sz w:val="26"/>
          <w:szCs w:val="26"/>
        </w:rPr>
      </w:pPr>
      <w:bookmarkStart w:id="50" w:name="_Toc10282129"/>
      <w:bookmarkStart w:id="51" w:name="_Toc14969054"/>
      <w:r w:rsidRPr="005D19EF">
        <w:rPr>
          <w:rFonts w:ascii="Times New Roman" w:hAnsi="Times New Roman"/>
          <w:color w:val="auto"/>
          <w:sz w:val="26"/>
          <w:szCs w:val="26"/>
        </w:rPr>
        <w:t xml:space="preserve">Hình </w:t>
      </w:r>
      <w:r w:rsidRPr="005D19EF">
        <w:rPr>
          <w:rFonts w:ascii="Times New Roman" w:hAnsi="Times New Roman"/>
          <w:color w:val="auto"/>
          <w:sz w:val="26"/>
          <w:szCs w:val="26"/>
        </w:rPr>
        <w:fldChar w:fldCharType="begin"/>
      </w:r>
      <w:r w:rsidRPr="005D19EF">
        <w:rPr>
          <w:rFonts w:ascii="Times New Roman" w:hAnsi="Times New Roman"/>
          <w:color w:val="auto"/>
          <w:sz w:val="26"/>
          <w:szCs w:val="26"/>
        </w:rPr>
        <w:instrText xml:space="preserve"> SEQ Hình \* ARABIC </w:instrText>
      </w:r>
      <w:r w:rsidRPr="005D19EF">
        <w:rPr>
          <w:rFonts w:ascii="Times New Roman" w:hAnsi="Times New Roman"/>
          <w:color w:val="auto"/>
          <w:sz w:val="26"/>
          <w:szCs w:val="26"/>
        </w:rPr>
        <w:fldChar w:fldCharType="separate"/>
      </w:r>
      <w:r w:rsidRPr="005D19EF">
        <w:rPr>
          <w:rFonts w:ascii="Times New Roman" w:hAnsi="Times New Roman"/>
          <w:noProof/>
          <w:color w:val="auto"/>
          <w:sz w:val="26"/>
          <w:szCs w:val="26"/>
        </w:rPr>
        <w:t>7</w:t>
      </w:r>
      <w:r w:rsidRPr="005D19EF">
        <w:rPr>
          <w:rFonts w:ascii="Times New Roman" w:hAnsi="Times New Roman"/>
          <w:color w:val="auto"/>
          <w:sz w:val="26"/>
          <w:szCs w:val="26"/>
        </w:rPr>
        <w:fldChar w:fldCharType="end"/>
      </w:r>
      <w:r w:rsidRPr="005D19EF">
        <w:rPr>
          <w:rFonts w:ascii="Times New Roman" w:hAnsi="Times New Roman"/>
          <w:color w:val="auto"/>
          <w:sz w:val="26"/>
          <w:szCs w:val="26"/>
        </w:rPr>
        <w:t xml:space="preserve">: Cơ cấu phương thức giao hàng trong nhập khẩu máy móc trong </w:t>
      </w:r>
      <w:r>
        <w:rPr>
          <w:rFonts w:ascii="Times New Roman" w:hAnsi="Times New Roman"/>
          <w:color w:val="auto"/>
          <w:sz w:val="26"/>
          <w:szCs w:val="26"/>
        </w:rPr>
        <w:t>5</w:t>
      </w:r>
      <w:r w:rsidRPr="005D19EF">
        <w:rPr>
          <w:rFonts w:ascii="Times New Roman" w:hAnsi="Times New Roman"/>
          <w:color w:val="auto"/>
          <w:sz w:val="26"/>
          <w:szCs w:val="26"/>
        </w:rPr>
        <w:t xml:space="preserve"> </w:t>
      </w:r>
      <w:proofErr w:type="gramStart"/>
      <w:r w:rsidRPr="005D19EF">
        <w:rPr>
          <w:rFonts w:ascii="Times New Roman" w:hAnsi="Times New Roman"/>
          <w:color w:val="auto"/>
          <w:sz w:val="26"/>
          <w:szCs w:val="26"/>
        </w:rPr>
        <w:t>tháng  đầu</w:t>
      </w:r>
      <w:proofErr w:type="gramEnd"/>
      <w:r w:rsidRPr="005D19EF">
        <w:rPr>
          <w:rFonts w:ascii="Times New Roman" w:hAnsi="Times New Roman"/>
          <w:color w:val="auto"/>
          <w:sz w:val="26"/>
          <w:szCs w:val="26"/>
        </w:rPr>
        <w:t xml:space="preserve"> năm 2019 (% tính theo trị giá, đvt: Usd)</w:t>
      </w:r>
      <w:bookmarkEnd w:id="50"/>
      <w:bookmarkEnd w:id="51"/>
    </w:p>
    <w:p w:rsidR="00A32BFC" w:rsidRPr="005D19EF" w:rsidRDefault="003046C1" w:rsidP="00A32BFC">
      <w:pPr>
        <w:spacing w:before="120" w:after="0"/>
        <w:jc w:val="center"/>
      </w:pPr>
      <w:r w:rsidRPr="005D19EF">
        <w:object w:dxaOrig="4431" w:dyaOrig="4817">
          <v:shape id="_x0000_i1034" type="#_x0000_t75" style="width:332.5pt;height:223pt" o:ole="">
            <v:imagedata r:id="rId27" o:title=""/>
          </v:shape>
          <o:OLEObject Type="Embed" ProgID="Excel.Sheet.12" ShapeID="_x0000_i1034" DrawAspect="Content" ObjectID="_1625983348" r:id="rId28"/>
        </w:object>
      </w:r>
    </w:p>
    <w:p w:rsidR="00A32BFC" w:rsidRDefault="00A32BFC" w:rsidP="00A32BFC">
      <w:pPr>
        <w:pStyle w:val="ListParagraph"/>
        <w:spacing w:before="120" w:after="0" w:line="312" w:lineRule="auto"/>
        <w:ind w:left="0"/>
        <w:jc w:val="right"/>
        <w:rPr>
          <w:rFonts w:ascii="Times New Roman" w:hAnsi="Times New Roman"/>
          <w:i/>
          <w:sz w:val="26"/>
          <w:szCs w:val="26"/>
        </w:rPr>
      </w:pPr>
      <w:r w:rsidRPr="005D19EF">
        <w:rPr>
          <w:rFonts w:ascii="Times New Roman" w:hAnsi="Times New Roman"/>
          <w:i/>
          <w:sz w:val="26"/>
          <w:szCs w:val="26"/>
        </w:rPr>
        <w:lastRenderedPageBreak/>
        <w:t>Nguồn: Tính toán từ số liệu của Tổng cục hải quan</w:t>
      </w:r>
    </w:p>
    <w:p w:rsidR="003046C1" w:rsidRDefault="003046C1" w:rsidP="003046C1">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Nhập khẩu bằng FOB chiếm 20</w:t>
      </w:r>
      <w:proofErr w:type="gramStart"/>
      <w:r w:rsidRPr="005D19EF">
        <w:rPr>
          <w:rFonts w:ascii="Times New Roman" w:hAnsi="Times New Roman"/>
          <w:sz w:val="26"/>
          <w:szCs w:val="26"/>
        </w:rPr>
        <w:t>,36</w:t>
      </w:r>
      <w:proofErr w:type="gramEnd"/>
      <w:r w:rsidRPr="005D19EF">
        <w:rPr>
          <w:rFonts w:ascii="Times New Roman" w:hAnsi="Times New Roman"/>
          <w:sz w:val="26"/>
          <w:szCs w:val="26"/>
        </w:rPr>
        <w:t>% đạt 447,5 triệu USD và tăng</w:t>
      </w:r>
      <w:r>
        <w:rPr>
          <w:rFonts w:ascii="Times New Roman" w:hAnsi="Times New Roman"/>
          <w:sz w:val="26"/>
          <w:szCs w:val="26"/>
        </w:rPr>
        <w:t xml:space="preserve"> 1,7% so với cùng kỳ năm ngoái; áp dụng cho các lô hàng nhập khẩu t</w:t>
      </w:r>
      <w:r w:rsidRPr="005D19EF">
        <w:rPr>
          <w:rFonts w:ascii="Times New Roman" w:hAnsi="Times New Roman"/>
          <w:sz w:val="26"/>
          <w:szCs w:val="26"/>
        </w:rPr>
        <w:t xml:space="preserve">ừ các thị trường Trung Quốc, Hàn Quốc, Nhật Bản, Đài Loan (Trung Quốc), Malaysia, Hồng Kông (Trung Quốc), Thái Lan, Singapore, </w:t>
      </w:r>
      <w:r>
        <w:rPr>
          <w:rFonts w:ascii="Times New Roman" w:hAnsi="Times New Roman"/>
          <w:sz w:val="26"/>
          <w:szCs w:val="26"/>
        </w:rPr>
        <w:t>Ấn Độ</w:t>
      </w:r>
      <w:r w:rsidRPr="005D19EF">
        <w:rPr>
          <w:rFonts w:ascii="Times New Roman" w:hAnsi="Times New Roman"/>
          <w:sz w:val="26"/>
          <w:szCs w:val="26"/>
        </w:rPr>
        <w:t xml:space="preserve">, Đức, Hà Lan, </w:t>
      </w:r>
      <w:r>
        <w:rPr>
          <w:rFonts w:ascii="Times New Roman" w:hAnsi="Times New Roman"/>
          <w:sz w:val="26"/>
          <w:szCs w:val="26"/>
        </w:rPr>
        <w:t>Italy</w:t>
      </w:r>
      <w:r w:rsidRPr="005D19EF">
        <w:rPr>
          <w:rFonts w:ascii="Times New Roman" w:hAnsi="Times New Roman"/>
          <w:sz w:val="26"/>
          <w:szCs w:val="26"/>
        </w:rPr>
        <w:t xml:space="preserve">, Bỉ, </w:t>
      </w:r>
      <w:r>
        <w:rPr>
          <w:rFonts w:ascii="Times New Roman" w:hAnsi="Times New Roman"/>
          <w:sz w:val="26"/>
          <w:szCs w:val="26"/>
        </w:rPr>
        <w:t>Australia</w:t>
      </w:r>
      <w:r w:rsidRPr="005D19EF">
        <w:rPr>
          <w:rFonts w:ascii="Times New Roman" w:hAnsi="Times New Roman"/>
          <w:sz w:val="26"/>
          <w:szCs w:val="26"/>
        </w:rPr>
        <w:t>, Anh, Mỹ, Pháp, Bỉ, Thổ Nhĩ Kỳ.</w:t>
      </w:r>
    </w:p>
    <w:p w:rsidR="003046C1" w:rsidRPr="003046C1" w:rsidRDefault="003046C1" w:rsidP="003046C1">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 xml:space="preserve">Ngoài các phường thức chính trên, nhập khẩu sản phẩm nhựa và nguyên liệu nhựa được sử dụng với những phương thức khác như: EXW, CIP DAF, FCA… với </w:t>
      </w:r>
      <w:proofErr w:type="gramStart"/>
      <w:r w:rsidRPr="005D19EF">
        <w:rPr>
          <w:rFonts w:ascii="Times New Roman" w:hAnsi="Times New Roman"/>
          <w:sz w:val="26"/>
          <w:szCs w:val="26"/>
        </w:rPr>
        <w:t>k</w:t>
      </w:r>
      <w:r>
        <w:rPr>
          <w:rFonts w:ascii="Times New Roman" w:hAnsi="Times New Roman"/>
          <w:sz w:val="26"/>
          <w:szCs w:val="26"/>
        </w:rPr>
        <w:t>im</w:t>
      </w:r>
      <w:proofErr w:type="gramEnd"/>
      <w:r>
        <w:rPr>
          <w:rFonts w:ascii="Times New Roman" w:hAnsi="Times New Roman"/>
          <w:sz w:val="26"/>
          <w:szCs w:val="26"/>
        </w:rPr>
        <w:t xml:space="preserve"> ngạch đạt trên 90 triệu USD.</w:t>
      </w:r>
    </w:p>
    <w:p w:rsidR="00A32BFC" w:rsidRPr="005D19EF" w:rsidRDefault="00A32BFC" w:rsidP="009B7AC0">
      <w:pPr>
        <w:pStyle w:val="ListParagraph"/>
        <w:numPr>
          <w:ilvl w:val="1"/>
          <w:numId w:val="5"/>
        </w:numPr>
        <w:spacing w:before="120" w:after="0" w:line="312" w:lineRule="auto"/>
        <w:ind w:left="993" w:hanging="426"/>
        <w:jc w:val="both"/>
        <w:outlineLvl w:val="1"/>
        <w:rPr>
          <w:rFonts w:ascii="Times New Roman" w:hAnsi="Times New Roman"/>
          <w:b/>
          <w:i/>
          <w:sz w:val="26"/>
          <w:szCs w:val="26"/>
        </w:rPr>
      </w:pPr>
      <w:bookmarkStart w:id="52" w:name="_Toc14969055"/>
      <w:bookmarkStart w:id="53" w:name="_Toc15370331"/>
      <w:r w:rsidRPr="005D19EF">
        <w:rPr>
          <w:rFonts w:ascii="Times New Roman" w:hAnsi="Times New Roman"/>
          <w:b/>
          <w:i/>
          <w:sz w:val="26"/>
          <w:szCs w:val="26"/>
        </w:rPr>
        <w:t>Phương thức thanh toán</w:t>
      </w:r>
      <w:bookmarkEnd w:id="52"/>
      <w:bookmarkEnd w:id="53"/>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 xml:space="preserve">Trong 5 tháng đầu năm 2019, nhập khẩu máy móc thiết bị vào Việt Nam sử dụng phương thức thanh toán TTR đạt 711,8 triệu USD, chiếm 22,81% </w:t>
      </w:r>
      <w:r w:rsidR="003046C1">
        <w:rPr>
          <w:rFonts w:ascii="Times New Roman" w:hAnsi="Times New Roman"/>
          <w:sz w:val="26"/>
          <w:szCs w:val="26"/>
        </w:rPr>
        <w:t xml:space="preserve">tổng kim ngạch nhập khẩu mặt hàng này. TTR được áp dụng cho nhập khẩu từ </w:t>
      </w:r>
      <w:r w:rsidRPr="005D19EF">
        <w:rPr>
          <w:rFonts w:ascii="Times New Roman" w:hAnsi="Times New Roman"/>
          <w:sz w:val="26"/>
          <w:szCs w:val="26"/>
        </w:rPr>
        <w:t xml:space="preserve">khá nhiều thị trường </w:t>
      </w:r>
      <w:r w:rsidR="003046C1">
        <w:rPr>
          <w:rFonts w:ascii="Times New Roman" w:hAnsi="Times New Roman"/>
          <w:sz w:val="26"/>
          <w:szCs w:val="26"/>
        </w:rPr>
        <w:t xml:space="preserve">như </w:t>
      </w:r>
      <w:r w:rsidRPr="005D19EF">
        <w:rPr>
          <w:rFonts w:ascii="Times New Roman" w:hAnsi="Times New Roman"/>
          <w:sz w:val="26"/>
          <w:szCs w:val="26"/>
        </w:rPr>
        <w:t xml:space="preserve">Trung Quốc, Nhật Bản, Hàn Quốc, Singapore, Hồng Kông (Trung Quốc), Đài Loan (Trung Quốc), Đức, Mỹ, Malaysia, </w:t>
      </w:r>
      <w:r w:rsidR="003C2316">
        <w:rPr>
          <w:rFonts w:ascii="Times New Roman" w:hAnsi="Times New Roman"/>
          <w:sz w:val="26"/>
          <w:szCs w:val="26"/>
        </w:rPr>
        <w:t>Ấn Độ</w:t>
      </w:r>
      <w:r w:rsidRPr="005D19EF">
        <w:rPr>
          <w:rFonts w:ascii="Times New Roman" w:hAnsi="Times New Roman"/>
          <w:sz w:val="26"/>
          <w:szCs w:val="26"/>
        </w:rPr>
        <w:t xml:space="preserve">, Hà Lan, </w:t>
      </w:r>
      <w:r w:rsidR="006A26DD">
        <w:rPr>
          <w:rFonts w:ascii="Times New Roman" w:hAnsi="Times New Roman"/>
          <w:sz w:val="26"/>
          <w:szCs w:val="26"/>
        </w:rPr>
        <w:t>Italy</w:t>
      </w:r>
      <w:r w:rsidRPr="005D19EF">
        <w:rPr>
          <w:rFonts w:ascii="Times New Roman" w:hAnsi="Times New Roman"/>
          <w:sz w:val="26"/>
          <w:szCs w:val="26"/>
        </w:rPr>
        <w:t xml:space="preserve">, Pháp, </w:t>
      </w:r>
      <w:r w:rsidR="006A26DD">
        <w:rPr>
          <w:rFonts w:ascii="Times New Roman" w:hAnsi="Times New Roman"/>
          <w:sz w:val="26"/>
          <w:szCs w:val="26"/>
        </w:rPr>
        <w:t>Indonesia</w:t>
      </w:r>
      <w:r w:rsidRPr="005D19EF">
        <w:rPr>
          <w:rFonts w:ascii="Times New Roman" w:hAnsi="Times New Roman"/>
          <w:sz w:val="26"/>
          <w:szCs w:val="26"/>
        </w:rPr>
        <w:t xml:space="preserve">, Thái Lan, Thổ Nhĩ Kỳ, Bỉ, </w:t>
      </w:r>
      <w:r w:rsidR="006A26DD">
        <w:rPr>
          <w:rFonts w:ascii="Times New Roman" w:hAnsi="Times New Roman"/>
          <w:sz w:val="26"/>
          <w:szCs w:val="26"/>
        </w:rPr>
        <w:t>Indonesia</w:t>
      </w:r>
      <w:r w:rsidRPr="005D19EF">
        <w:rPr>
          <w:rFonts w:ascii="Times New Roman" w:hAnsi="Times New Roman"/>
          <w:sz w:val="26"/>
          <w:szCs w:val="26"/>
        </w:rPr>
        <w:t>, Anh, Hà Lan</w:t>
      </w:r>
      <w:r w:rsidR="003046C1">
        <w:rPr>
          <w:rFonts w:ascii="Times New Roman" w:hAnsi="Times New Roman"/>
          <w:sz w:val="26"/>
          <w:szCs w:val="26"/>
        </w:rPr>
        <w:t>.</w:t>
      </w:r>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Nhập khẩu sử dụng phương thức LC đạt 290</w:t>
      </w:r>
      <w:proofErr w:type="gramStart"/>
      <w:r w:rsidRPr="005D19EF">
        <w:rPr>
          <w:rFonts w:ascii="Times New Roman" w:hAnsi="Times New Roman"/>
          <w:sz w:val="26"/>
          <w:szCs w:val="26"/>
        </w:rPr>
        <w:t>,2</w:t>
      </w:r>
      <w:proofErr w:type="gramEnd"/>
      <w:r w:rsidRPr="005D19EF">
        <w:rPr>
          <w:rFonts w:ascii="Times New Roman" w:hAnsi="Times New Roman"/>
          <w:sz w:val="26"/>
          <w:szCs w:val="26"/>
        </w:rPr>
        <w:t xml:space="preserve"> triệu USD (chiếm 9,30% tỷ trọng)</w:t>
      </w:r>
      <w:r w:rsidR="003046C1">
        <w:rPr>
          <w:rFonts w:ascii="Times New Roman" w:hAnsi="Times New Roman"/>
          <w:sz w:val="26"/>
          <w:szCs w:val="26"/>
        </w:rPr>
        <w:t>, và sử dụng cho nhập khẩu</w:t>
      </w:r>
      <w:r w:rsidRPr="005D19EF">
        <w:rPr>
          <w:rFonts w:ascii="Times New Roman" w:hAnsi="Times New Roman"/>
          <w:sz w:val="26"/>
          <w:szCs w:val="26"/>
        </w:rPr>
        <w:t xml:space="preserve"> từ những thị trường </w:t>
      </w:r>
      <w:r w:rsidR="003C2316">
        <w:rPr>
          <w:rFonts w:ascii="Times New Roman" w:hAnsi="Times New Roman"/>
          <w:sz w:val="26"/>
          <w:szCs w:val="26"/>
        </w:rPr>
        <w:t>Ấn Độ</w:t>
      </w:r>
      <w:r w:rsidRPr="005D19EF">
        <w:rPr>
          <w:rFonts w:ascii="Times New Roman" w:hAnsi="Times New Roman"/>
          <w:sz w:val="26"/>
          <w:szCs w:val="26"/>
        </w:rPr>
        <w:t xml:space="preserve">, Trung Quốc, Hàn Quốc, Singapore, Đức, Nhật Bản, Hà Lan, Malaysia, Đài Loan (Trung Quốc), Canađa, </w:t>
      </w:r>
      <w:r w:rsidR="006A26DD">
        <w:rPr>
          <w:rFonts w:ascii="Times New Roman" w:hAnsi="Times New Roman"/>
          <w:sz w:val="26"/>
          <w:szCs w:val="26"/>
        </w:rPr>
        <w:t>Italy</w:t>
      </w:r>
      <w:r w:rsidRPr="005D19EF">
        <w:rPr>
          <w:rFonts w:ascii="Times New Roman" w:hAnsi="Times New Roman"/>
          <w:sz w:val="26"/>
          <w:szCs w:val="26"/>
        </w:rPr>
        <w:t>, Luxembua, Thái Lan, Anh, Hồng Kông (Trung Quốc), Tây Ban Nha, Malaysia, Mỹ, Anh, Thổ Nhĩ Kỳ.</w:t>
      </w:r>
    </w:p>
    <w:p w:rsidR="00A32BFC" w:rsidRPr="005D19EF" w:rsidRDefault="003046C1" w:rsidP="00A32BFC">
      <w:pPr>
        <w:spacing w:before="120" w:after="0" w:line="312" w:lineRule="auto"/>
        <w:ind w:firstLine="567"/>
        <w:jc w:val="both"/>
        <w:rPr>
          <w:rFonts w:ascii="Times New Roman" w:hAnsi="Times New Roman"/>
          <w:sz w:val="26"/>
          <w:szCs w:val="26"/>
        </w:rPr>
      </w:pPr>
      <w:r>
        <w:rPr>
          <w:rFonts w:ascii="Times New Roman" w:hAnsi="Times New Roman"/>
          <w:sz w:val="26"/>
          <w:szCs w:val="26"/>
        </w:rPr>
        <w:t>P</w:t>
      </w:r>
      <w:r w:rsidR="00A32BFC" w:rsidRPr="005D19EF">
        <w:rPr>
          <w:rFonts w:ascii="Times New Roman" w:hAnsi="Times New Roman"/>
          <w:sz w:val="26"/>
          <w:szCs w:val="26"/>
        </w:rPr>
        <w:t>hương thức GV</w:t>
      </w:r>
      <w:r>
        <w:rPr>
          <w:rFonts w:ascii="Times New Roman" w:hAnsi="Times New Roman"/>
          <w:sz w:val="26"/>
          <w:szCs w:val="26"/>
        </w:rPr>
        <w:t xml:space="preserve"> (góp vốn)</w:t>
      </w:r>
      <w:r w:rsidR="00A32BFC" w:rsidRPr="005D19EF">
        <w:rPr>
          <w:rFonts w:ascii="Times New Roman" w:hAnsi="Times New Roman"/>
          <w:sz w:val="26"/>
          <w:szCs w:val="26"/>
        </w:rPr>
        <w:t xml:space="preserve"> đạt 41,8 triệu USD, chiếm 1,34% tỷ trọng từ các thị trường như: Trung Quốc, Hồng Kông (Trung Quốc), Hàn Quốc, Nhật Bản, Đài Loan (Trung Quốc), Andora, Philippines, </w:t>
      </w:r>
      <w:r w:rsidR="006A26DD">
        <w:rPr>
          <w:rFonts w:ascii="Times New Roman" w:hAnsi="Times New Roman"/>
          <w:sz w:val="26"/>
          <w:szCs w:val="26"/>
        </w:rPr>
        <w:t>Indonesia</w:t>
      </w:r>
      <w:r w:rsidR="00A32BFC" w:rsidRPr="005D19EF">
        <w:rPr>
          <w:rFonts w:ascii="Times New Roman" w:hAnsi="Times New Roman"/>
          <w:sz w:val="26"/>
          <w:szCs w:val="26"/>
        </w:rPr>
        <w:t>, Đức, Bỉ, Singapore, Đan Mạch</w:t>
      </w:r>
      <w:r>
        <w:rPr>
          <w:rFonts w:ascii="Times New Roman" w:hAnsi="Times New Roman"/>
          <w:sz w:val="26"/>
          <w:szCs w:val="26"/>
        </w:rPr>
        <w:t>.</w:t>
      </w:r>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Từ các phương thức khác như: OA, CANTRU, DP</w:t>
      </w:r>
      <w:r w:rsidR="003046C1" w:rsidRPr="005D19EF">
        <w:rPr>
          <w:rFonts w:ascii="Times New Roman" w:hAnsi="Times New Roman"/>
          <w:sz w:val="26"/>
          <w:szCs w:val="26"/>
        </w:rPr>
        <w:t xml:space="preserve"> </w:t>
      </w:r>
      <w:r w:rsidRPr="005D19EF">
        <w:rPr>
          <w:rFonts w:ascii="Times New Roman" w:hAnsi="Times New Roman"/>
          <w:sz w:val="26"/>
          <w:szCs w:val="26"/>
        </w:rPr>
        <w:t xml:space="preserve">… đều đạt </w:t>
      </w:r>
      <w:proofErr w:type="gramStart"/>
      <w:r w:rsidRPr="005D19EF">
        <w:rPr>
          <w:rFonts w:ascii="Times New Roman" w:hAnsi="Times New Roman"/>
          <w:sz w:val="26"/>
          <w:szCs w:val="26"/>
        </w:rPr>
        <w:t>kim</w:t>
      </w:r>
      <w:proofErr w:type="gramEnd"/>
      <w:r w:rsidRPr="005D19EF">
        <w:rPr>
          <w:rFonts w:ascii="Times New Roman" w:hAnsi="Times New Roman"/>
          <w:sz w:val="26"/>
          <w:szCs w:val="26"/>
        </w:rPr>
        <w:t xml:space="preserve"> ngạch trên 2 triệu USD.</w:t>
      </w:r>
    </w:p>
    <w:p w:rsidR="00A32BFC" w:rsidRPr="005D19EF" w:rsidRDefault="00A32BFC" w:rsidP="009B7AC0">
      <w:pPr>
        <w:pStyle w:val="ListParagraph"/>
        <w:numPr>
          <w:ilvl w:val="1"/>
          <w:numId w:val="5"/>
        </w:numPr>
        <w:spacing w:before="120" w:after="0" w:line="312" w:lineRule="auto"/>
        <w:ind w:left="993" w:hanging="426"/>
        <w:jc w:val="both"/>
        <w:outlineLvl w:val="1"/>
        <w:rPr>
          <w:rFonts w:ascii="Times New Roman" w:hAnsi="Times New Roman"/>
          <w:b/>
          <w:i/>
          <w:sz w:val="26"/>
          <w:szCs w:val="26"/>
        </w:rPr>
      </w:pPr>
      <w:bookmarkStart w:id="54" w:name="_Toc14969056"/>
      <w:bookmarkStart w:id="55" w:name="_Toc15370332"/>
      <w:r w:rsidRPr="005D19EF">
        <w:rPr>
          <w:rFonts w:ascii="Times New Roman" w:hAnsi="Times New Roman"/>
          <w:b/>
          <w:i/>
          <w:sz w:val="26"/>
          <w:szCs w:val="26"/>
        </w:rPr>
        <w:t>Các thông tin liên quan</w:t>
      </w:r>
      <w:bookmarkEnd w:id="54"/>
      <w:bookmarkEnd w:id="55"/>
    </w:p>
    <w:p w:rsidR="00A32BFC" w:rsidRPr="005D19EF" w:rsidRDefault="00A32BFC" w:rsidP="009B7AC0">
      <w:pPr>
        <w:pStyle w:val="ListParagraph"/>
        <w:spacing w:before="120" w:after="0" w:line="312" w:lineRule="auto"/>
        <w:ind w:left="0" w:firstLine="567"/>
        <w:jc w:val="both"/>
        <w:rPr>
          <w:rFonts w:ascii="Times New Roman" w:hAnsi="Times New Roman"/>
          <w:b/>
          <w:bCs/>
          <w:i/>
          <w:sz w:val="26"/>
          <w:szCs w:val="26"/>
        </w:rPr>
      </w:pPr>
      <w:r w:rsidRPr="005D19EF">
        <w:rPr>
          <w:rFonts w:ascii="Times New Roman" w:hAnsi="Times New Roman"/>
          <w:b/>
          <w:bCs/>
          <w:i/>
          <w:sz w:val="26"/>
          <w:szCs w:val="26"/>
        </w:rPr>
        <w:t>Ngành cơ khí máy móc Việt Nam cần được đổi mới từ cơ chế, chính sách đến công nghệ</w:t>
      </w:r>
    </w:p>
    <w:p w:rsidR="00A32BFC" w:rsidRPr="005D19EF" w:rsidRDefault="00A32BFC" w:rsidP="003046C1">
      <w:pPr>
        <w:pStyle w:val="ListParagraph"/>
        <w:spacing w:before="120" w:after="0" w:line="312" w:lineRule="auto"/>
        <w:ind w:left="0" w:firstLine="567"/>
        <w:jc w:val="both"/>
        <w:rPr>
          <w:rFonts w:ascii="Times New Roman" w:hAnsi="Times New Roman"/>
          <w:bCs/>
          <w:sz w:val="26"/>
          <w:szCs w:val="26"/>
        </w:rPr>
      </w:pPr>
      <w:bookmarkStart w:id="56" w:name="_Toc14969057"/>
      <w:r w:rsidRPr="005D19EF">
        <w:rPr>
          <w:rFonts w:ascii="Times New Roman" w:hAnsi="Times New Roman"/>
          <w:bCs/>
          <w:sz w:val="26"/>
          <w:szCs w:val="26"/>
        </w:rPr>
        <w:t>Trong bối cảnh hội nhập sâu rộng, để có chỗ đứng trong chuỗi giá trị toàn cầu, ngành cơ khí máy móc Việt Nam cần được đổi mới từ cơ chế, chính sách đến công nghệ, nhất là ở những khâu có giá trị gia tăng cao.</w:t>
      </w:r>
      <w:bookmarkEnd w:id="56"/>
    </w:p>
    <w:p w:rsidR="00A32BFC" w:rsidRPr="005D19EF" w:rsidRDefault="00A32BFC" w:rsidP="00A32BFC">
      <w:pPr>
        <w:shd w:val="clear" w:color="auto" w:fill="FFFFFF"/>
        <w:spacing w:before="120" w:after="0" w:line="312" w:lineRule="auto"/>
        <w:ind w:firstLine="567"/>
        <w:jc w:val="both"/>
        <w:textAlignment w:val="baseline"/>
        <w:rPr>
          <w:rFonts w:ascii="Times New Roman" w:hAnsi="Times New Roman"/>
          <w:sz w:val="26"/>
          <w:szCs w:val="26"/>
        </w:rPr>
      </w:pPr>
      <w:r w:rsidRPr="005D19EF">
        <w:rPr>
          <w:rFonts w:ascii="Times New Roman" w:hAnsi="Times New Roman"/>
          <w:sz w:val="26"/>
          <w:szCs w:val="26"/>
        </w:rPr>
        <w:lastRenderedPageBreak/>
        <w:t>Hiện ngành chỉ mới đáp ứng được hơn 30% nhu cầu, tổng giá trị sản xuất công nghiệp toàn ngành ước đạt 50 tỷ USD, trong đó, sản xuất trong nước đạt 16 tỷ USD, chỉ đáp ứng được 32,5% nhu cầu, trong khi đó, mục tiêu đề ra phải đáp ứng được 45 - 50% nhu cầu sản xuất trong nước.</w:t>
      </w:r>
    </w:p>
    <w:p w:rsidR="00A32BFC" w:rsidRPr="005D19EF" w:rsidRDefault="00A32BFC" w:rsidP="00A32BFC">
      <w:pPr>
        <w:shd w:val="clear" w:color="auto" w:fill="FFFFFF"/>
        <w:spacing w:before="120" w:after="0" w:line="312" w:lineRule="auto"/>
        <w:ind w:firstLine="567"/>
        <w:jc w:val="both"/>
        <w:textAlignment w:val="baseline"/>
        <w:rPr>
          <w:rFonts w:ascii="Times New Roman" w:hAnsi="Times New Roman"/>
          <w:sz w:val="26"/>
          <w:szCs w:val="26"/>
        </w:rPr>
      </w:pPr>
      <w:r w:rsidRPr="005D19EF">
        <w:rPr>
          <w:rFonts w:ascii="Times New Roman" w:hAnsi="Times New Roman"/>
          <w:sz w:val="26"/>
          <w:szCs w:val="26"/>
        </w:rPr>
        <w:t xml:space="preserve">Sau 20 năm phát triển, trình độ công nghệ, thiết bị sản xuất cơ khí của Việt </w:t>
      </w:r>
      <w:smartTag w:uri="urn:schemas-microsoft-com:office:smarttags" w:element="place">
        <w:smartTag w:uri="urn:schemas-microsoft-com:office:smarttags" w:element="country-region">
          <w:r w:rsidRPr="005D19EF">
            <w:rPr>
              <w:rFonts w:ascii="Times New Roman" w:hAnsi="Times New Roman"/>
              <w:sz w:val="26"/>
              <w:szCs w:val="26"/>
            </w:rPr>
            <w:t>Nam</w:t>
          </w:r>
        </w:smartTag>
      </w:smartTag>
      <w:r w:rsidRPr="005D19EF">
        <w:rPr>
          <w:rFonts w:ascii="Times New Roman" w:hAnsi="Times New Roman"/>
          <w:sz w:val="26"/>
          <w:szCs w:val="26"/>
        </w:rPr>
        <w:t xml:space="preserve"> vẫn còn lạc hậu so với thế giới. Nguyên nhân khiến ngành cơ khí Việt </w:t>
      </w:r>
      <w:smartTag w:uri="urn:schemas-microsoft-com:office:smarttags" w:element="place">
        <w:smartTag w:uri="urn:schemas-microsoft-com:office:smarttags" w:element="country-region">
          <w:r w:rsidRPr="005D19EF">
            <w:rPr>
              <w:rFonts w:ascii="Times New Roman" w:hAnsi="Times New Roman"/>
              <w:sz w:val="26"/>
              <w:szCs w:val="26"/>
            </w:rPr>
            <w:t>Nam</w:t>
          </w:r>
        </w:smartTag>
      </w:smartTag>
      <w:r w:rsidRPr="005D19EF">
        <w:rPr>
          <w:rFonts w:ascii="Times New Roman" w:hAnsi="Times New Roman"/>
          <w:sz w:val="26"/>
          <w:szCs w:val="26"/>
        </w:rPr>
        <w:t xml:space="preserve"> tụt hậu là do tình trạng đầu tư tự phát, yếu kém của các  trong nghiên cứu thị trường. Hơn nữa, quản lý sản xuất, thiết bị công nghệ yếu kém dẫn đến các sản phẩm cơ khí vẫn chủ yếu là gia công kết cấu thép. Bên cạnh đó, ngành cơ khí vẫn chưa có các cơ sở công nghiệp có thiết bị tiên tiến đủ khả năng thiết kế, chế tạo máy, thiết bị công nghệ cao đủ sức cạnh tranh với quốc tế.</w:t>
      </w:r>
    </w:p>
    <w:p w:rsidR="00A32BFC" w:rsidRPr="005D19EF" w:rsidRDefault="00A32BFC" w:rsidP="00A32BFC">
      <w:pPr>
        <w:shd w:val="clear" w:color="auto" w:fill="FFFFFF"/>
        <w:spacing w:before="120" w:after="0" w:line="312" w:lineRule="auto"/>
        <w:ind w:firstLine="567"/>
        <w:jc w:val="both"/>
        <w:textAlignment w:val="baseline"/>
        <w:rPr>
          <w:rFonts w:ascii="Times New Roman" w:hAnsi="Times New Roman"/>
          <w:sz w:val="26"/>
          <w:szCs w:val="26"/>
        </w:rPr>
      </w:pPr>
      <w:r w:rsidRPr="005D19EF">
        <w:rPr>
          <w:rFonts w:ascii="Times New Roman" w:hAnsi="Times New Roman"/>
          <w:sz w:val="26"/>
          <w:szCs w:val="26"/>
        </w:rPr>
        <w:t xml:space="preserve">Trước những điểm nghẽn đang khiến ngành cơ khí Việt </w:t>
      </w:r>
      <w:smartTag w:uri="urn:schemas-microsoft-com:office:smarttags" w:element="place">
        <w:smartTag w:uri="urn:schemas-microsoft-com:office:smarttags" w:element="country-region">
          <w:r w:rsidRPr="005D19EF">
            <w:rPr>
              <w:rFonts w:ascii="Times New Roman" w:hAnsi="Times New Roman"/>
              <w:sz w:val="26"/>
              <w:szCs w:val="26"/>
            </w:rPr>
            <w:t>Nam</w:t>
          </w:r>
        </w:smartTag>
      </w:smartTag>
      <w:r w:rsidRPr="005D19EF">
        <w:rPr>
          <w:rFonts w:ascii="Times New Roman" w:hAnsi="Times New Roman"/>
          <w:sz w:val="26"/>
          <w:szCs w:val="26"/>
        </w:rPr>
        <w:t xml:space="preserve"> phát triển chậm, nhiều doanh nghiệp ngành cơ khí đề xuất Chính phủ nên tập trung lựa chọn sản phẩm cơ khí trọng điểm thay vì làm một lúc nhiều chủng loại. Các tập đoàn công nghiệp lớn nên quan tâm đầu tư cho lực lượng cơ khí của mình. Để phát triển ngành thời gian tới Nhà nước cần ban hành những chính sách mới và đưa ra những giải pháp để tháo gỡ khó khăn cho các doanh nghiệp. Đồng thời phối hợp với cộng đồng doanh nghiệp đề xuất những điều chỉnh về chính sách thuế nhằm tạo bình đẳng, thuận lợi cho hoạt động sản xuất và hỗ trợ nâng cao chất lượng nguồn nhân lực cho ngành.</w:t>
      </w:r>
    </w:p>
    <w:p w:rsidR="00A32BFC" w:rsidRPr="005D19EF" w:rsidRDefault="00A32BFC" w:rsidP="00A32BFC">
      <w:pPr>
        <w:shd w:val="clear" w:color="auto" w:fill="FFFFFF"/>
        <w:spacing w:before="120" w:after="0" w:line="288" w:lineRule="auto"/>
        <w:ind w:firstLine="567"/>
        <w:jc w:val="both"/>
        <w:textAlignment w:val="baseline"/>
        <w:outlineLvl w:val="0"/>
        <w:rPr>
          <w:rFonts w:ascii="Times New Roman" w:hAnsi="Times New Roman"/>
          <w:b/>
          <w:spacing w:val="-2"/>
          <w:sz w:val="26"/>
          <w:szCs w:val="26"/>
        </w:rPr>
      </w:pPr>
      <w:bookmarkStart w:id="57" w:name="_Toc14969058"/>
      <w:bookmarkStart w:id="58" w:name="_Toc15370333"/>
      <w:r w:rsidRPr="005D19EF">
        <w:rPr>
          <w:rFonts w:ascii="Times New Roman" w:hAnsi="Times New Roman"/>
          <w:b/>
          <w:spacing w:val="-2"/>
          <w:sz w:val="26"/>
          <w:szCs w:val="26"/>
        </w:rPr>
        <w:t>4. Mặt hàng than:</w:t>
      </w:r>
      <w:bookmarkEnd w:id="57"/>
      <w:bookmarkEnd w:id="58"/>
      <w:r w:rsidRPr="005D19EF">
        <w:rPr>
          <w:rFonts w:ascii="Times New Roman" w:hAnsi="Times New Roman"/>
          <w:b/>
          <w:spacing w:val="-2"/>
          <w:sz w:val="26"/>
          <w:szCs w:val="26"/>
        </w:rPr>
        <w:t xml:space="preserve"> </w:t>
      </w:r>
    </w:p>
    <w:p w:rsidR="003046C1"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 xml:space="preserve">Theo số liệu thống kê của Tổng cục Hải quan, tháng 5/2019, nhập khẩu than các loại của nước ta đạt 3,86 triệu tấn, trị giá 380,5 triệu USD, giảm 0,49% về lượng và 6,97% về trị giá so với tháng trước; ngược lại so với cùng kỳ năm 2018 tăng 57,21% về lượng và 52,77% về trị giá.  </w:t>
      </w:r>
    </w:p>
    <w:p w:rsidR="00A32BFC" w:rsidRPr="005D19EF" w:rsidRDefault="003046C1" w:rsidP="00A32BFC">
      <w:pPr>
        <w:spacing w:before="120" w:after="0" w:line="312" w:lineRule="auto"/>
        <w:ind w:firstLine="567"/>
        <w:jc w:val="both"/>
        <w:rPr>
          <w:rFonts w:ascii="Times New Roman" w:hAnsi="Times New Roman"/>
          <w:sz w:val="26"/>
          <w:szCs w:val="26"/>
        </w:rPr>
      </w:pPr>
      <w:r>
        <w:rPr>
          <w:rFonts w:ascii="Times New Roman" w:hAnsi="Times New Roman"/>
          <w:sz w:val="26"/>
          <w:szCs w:val="26"/>
        </w:rPr>
        <w:t>Tính chung</w:t>
      </w:r>
      <w:r w:rsidR="00A32BFC" w:rsidRPr="005D19EF">
        <w:rPr>
          <w:rFonts w:ascii="Times New Roman" w:hAnsi="Times New Roman"/>
          <w:sz w:val="26"/>
          <w:szCs w:val="26"/>
        </w:rPr>
        <w:t xml:space="preserve"> 5 tháng đầu năm 2019, tổng lượng than các loại nhập khẩu vào nước ta đạt 17,19 triệu tấn, trị giá là 1,65 tỷ USD, tăng 103,2% về lượng và 67,47% về trị giá so cùng kỳ năm trước.</w:t>
      </w:r>
    </w:p>
    <w:p w:rsidR="00A32BFC" w:rsidRPr="005D19EF" w:rsidRDefault="00A32BFC" w:rsidP="00A32BFC">
      <w:pPr>
        <w:pStyle w:val="ListParagraph"/>
        <w:numPr>
          <w:ilvl w:val="1"/>
          <w:numId w:val="8"/>
        </w:numPr>
        <w:spacing w:before="120" w:after="0" w:line="312" w:lineRule="auto"/>
        <w:ind w:hanging="873"/>
        <w:jc w:val="both"/>
        <w:outlineLvl w:val="1"/>
        <w:rPr>
          <w:rFonts w:ascii="Times New Roman" w:hAnsi="Times New Roman"/>
          <w:b/>
          <w:i/>
          <w:sz w:val="26"/>
          <w:szCs w:val="26"/>
        </w:rPr>
      </w:pPr>
      <w:bookmarkStart w:id="59" w:name="_Toc14969059"/>
      <w:bookmarkStart w:id="60" w:name="_Toc15370334"/>
      <w:r w:rsidRPr="005D19EF">
        <w:rPr>
          <w:rFonts w:ascii="Times New Roman" w:hAnsi="Times New Roman"/>
          <w:b/>
          <w:i/>
          <w:sz w:val="26"/>
          <w:szCs w:val="26"/>
        </w:rPr>
        <w:t>Phương thức vận tải</w:t>
      </w:r>
      <w:bookmarkEnd w:id="59"/>
      <w:bookmarkEnd w:id="60"/>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 xml:space="preserve">Nhập khẩu than trong 5 tháng đầu năm 2019, bằng đường bộ chiếm tỷ trọng lớn nhất (chiếm 71,93% trị giá) đạt 27,2 nghìn tấn với kim ngạch 54,1 triệu USD, tăng rất mạnh về lượng, tăng hơn 10 nghìn % nhưng lại giảm 12,05%. Đến từ các thị trường Trung Quốc, </w:t>
      </w:r>
    </w:p>
    <w:p w:rsidR="00A32BFC" w:rsidRPr="005D19EF" w:rsidRDefault="00A32BFC" w:rsidP="00A32BFC">
      <w:pPr>
        <w:spacing w:before="120" w:after="0" w:line="312" w:lineRule="auto"/>
        <w:ind w:firstLine="567"/>
        <w:jc w:val="both"/>
      </w:pPr>
      <w:r w:rsidRPr="005D19EF">
        <w:rPr>
          <w:rFonts w:ascii="Times New Roman" w:hAnsi="Times New Roman"/>
          <w:sz w:val="26"/>
          <w:szCs w:val="26"/>
        </w:rPr>
        <w:lastRenderedPageBreak/>
        <w:t xml:space="preserve">Nhập khẩu mặt hàng này bằng đường biểm chỉ chiếm 17,90%; bằng đường sắt chiếm 2,37% với hai phương thức này từ các thị trường Canada, </w:t>
      </w:r>
      <w:r w:rsidR="003C2316">
        <w:rPr>
          <w:rFonts w:ascii="Times New Roman" w:hAnsi="Times New Roman"/>
          <w:sz w:val="26"/>
          <w:szCs w:val="26"/>
        </w:rPr>
        <w:t>Indonesia</w:t>
      </w:r>
      <w:r w:rsidRPr="005D19EF">
        <w:rPr>
          <w:rFonts w:ascii="Times New Roman" w:hAnsi="Times New Roman"/>
          <w:sz w:val="26"/>
          <w:szCs w:val="26"/>
        </w:rPr>
        <w:t>, Đài Loan (Trung Quốc), Hàn Quốc, Trung Quốc, Malaysia, Australia…</w:t>
      </w:r>
    </w:p>
    <w:p w:rsidR="00A32BFC" w:rsidRPr="005D19EF" w:rsidRDefault="00A32BFC" w:rsidP="003046C1">
      <w:pPr>
        <w:pStyle w:val="Caption"/>
        <w:spacing w:before="120" w:after="0"/>
        <w:ind w:left="-110"/>
        <w:jc w:val="center"/>
        <w:rPr>
          <w:rFonts w:ascii="Times New Roman" w:hAnsi="Times New Roman"/>
          <w:color w:val="auto"/>
          <w:sz w:val="26"/>
          <w:szCs w:val="26"/>
        </w:rPr>
      </w:pPr>
      <w:bookmarkStart w:id="61" w:name="_Toc10282130"/>
      <w:bookmarkStart w:id="62" w:name="_Toc14969060"/>
      <w:r w:rsidRPr="005D19EF">
        <w:rPr>
          <w:rFonts w:ascii="Times New Roman" w:hAnsi="Times New Roman"/>
          <w:color w:val="auto"/>
          <w:sz w:val="26"/>
          <w:szCs w:val="26"/>
        </w:rPr>
        <w:t xml:space="preserve">Hình </w:t>
      </w:r>
      <w:r w:rsidRPr="005D19EF">
        <w:rPr>
          <w:rFonts w:ascii="Times New Roman" w:hAnsi="Times New Roman"/>
          <w:color w:val="auto"/>
          <w:sz w:val="26"/>
          <w:szCs w:val="26"/>
        </w:rPr>
        <w:fldChar w:fldCharType="begin"/>
      </w:r>
      <w:r w:rsidRPr="005D19EF">
        <w:rPr>
          <w:rFonts w:ascii="Times New Roman" w:hAnsi="Times New Roman"/>
          <w:color w:val="auto"/>
          <w:sz w:val="26"/>
          <w:szCs w:val="26"/>
        </w:rPr>
        <w:instrText xml:space="preserve"> SEQ Hình \* ARABIC </w:instrText>
      </w:r>
      <w:r w:rsidRPr="005D19EF">
        <w:rPr>
          <w:rFonts w:ascii="Times New Roman" w:hAnsi="Times New Roman"/>
          <w:color w:val="auto"/>
          <w:sz w:val="26"/>
          <w:szCs w:val="26"/>
        </w:rPr>
        <w:fldChar w:fldCharType="separate"/>
      </w:r>
      <w:r w:rsidRPr="005D19EF">
        <w:rPr>
          <w:rFonts w:ascii="Times New Roman" w:hAnsi="Times New Roman"/>
          <w:noProof/>
          <w:color w:val="auto"/>
          <w:sz w:val="26"/>
          <w:szCs w:val="26"/>
        </w:rPr>
        <w:t>8</w:t>
      </w:r>
      <w:r w:rsidRPr="005D19EF">
        <w:rPr>
          <w:rFonts w:ascii="Times New Roman" w:hAnsi="Times New Roman"/>
          <w:color w:val="auto"/>
          <w:sz w:val="26"/>
          <w:szCs w:val="26"/>
        </w:rPr>
        <w:fldChar w:fldCharType="end"/>
      </w:r>
      <w:r w:rsidRPr="005D19EF">
        <w:rPr>
          <w:rFonts w:ascii="Times New Roman" w:hAnsi="Times New Roman"/>
          <w:color w:val="auto"/>
          <w:sz w:val="26"/>
          <w:szCs w:val="26"/>
        </w:rPr>
        <w:t xml:space="preserve">: Cơ cấu phương thức vận tải trong NK than trong </w:t>
      </w:r>
      <w:r>
        <w:rPr>
          <w:rFonts w:ascii="Times New Roman" w:hAnsi="Times New Roman"/>
          <w:color w:val="auto"/>
          <w:sz w:val="26"/>
          <w:szCs w:val="26"/>
        </w:rPr>
        <w:t>5</w:t>
      </w:r>
      <w:r w:rsidRPr="005D19EF">
        <w:rPr>
          <w:rFonts w:ascii="Times New Roman" w:hAnsi="Times New Roman"/>
          <w:color w:val="auto"/>
          <w:sz w:val="26"/>
          <w:szCs w:val="26"/>
        </w:rPr>
        <w:t xml:space="preserve"> tháng  đầu năm 2019</w:t>
      </w:r>
      <w:bookmarkEnd w:id="61"/>
      <w:r w:rsidRPr="005D19EF">
        <w:rPr>
          <w:rFonts w:ascii="Times New Roman" w:hAnsi="Times New Roman"/>
          <w:color w:val="auto"/>
          <w:sz w:val="26"/>
          <w:szCs w:val="26"/>
        </w:rPr>
        <w:t xml:space="preserve">  </w:t>
      </w:r>
      <w:r w:rsidRPr="005D19EF">
        <w:rPr>
          <w:rFonts w:ascii="Times New Roman" w:hAnsi="Times New Roman"/>
          <w:i/>
          <w:color w:val="auto"/>
          <w:sz w:val="26"/>
          <w:szCs w:val="26"/>
        </w:rPr>
        <w:t>(về trị giá)</w:t>
      </w:r>
      <w:bookmarkEnd w:id="62"/>
    </w:p>
    <w:p w:rsidR="00A32BFC" w:rsidRPr="005D19EF" w:rsidRDefault="00A32BFC" w:rsidP="00A32BFC">
      <w:pPr>
        <w:spacing w:before="120" w:after="0"/>
        <w:jc w:val="center"/>
        <w:rPr>
          <w:rFonts w:ascii="Times New Roman" w:hAnsi="Times New Roman"/>
          <w:sz w:val="26"/>
          <w:szCs w:val="26"/>
        </w:rPr>
      </w:pPr>
      <w:r w:rsidRPr="005D19EF">
        <w:object w:dxaOrig="7445" w:dyaOrig="4304">
          <v:shape id="_x0000_i1035" type="#_x0000_t75" style="width:372.5pt;height:215pt" o:ole="">
            <v:imagedata r:id="rId29" o:title=""/>
          </v:shape>
          <o:OLEObject Type="Embed" ProgID="Excel.Sheet.12" ShapeID="_x0000_i1035" DrawAspect="Content" ObjectID="_1625983349" r:id="rId30"/>
        </w:object>
      </w:r>
    </w:p>
    <w:p w:rsidR="00A32BFC" w:rsidRPr="005D19EF" w:rsidRDefault="00A32BFC" w:rsidP="00A32BFC">
      <w:pPr>
        <w:pStyle w:val="ListParagraph"/>
        <w:spacing w:before="120" w:after="0" w:line="312" w:lineRule="auto"/>
        <w:ind w:left="0"/>
        <w:jc w:val="right"/>
        <w:rPr>
          <w:rFonts w:ascii="Times New Roman" w:hAnsi="Times New Roman"/>
          <w:i/>
          <w:sz w:val="26"/>
          <w:szCs w:val="26"/>
        </w:rPr>
      </w:pPr>
      <w:r w:rsidRPr="005D19EF">
        <w:rPr>
          <w:rFonts w:ascii="Times New Roman" w:hAnsi="Times New Roman"/>
          <w:i/>
          <w:sz w:val="26"/>
          <w:szCs w:val="26"/>
        </w:rPr>
        <w:t>Nguồn: Tính toán từ số liệu của Tổng cục hải quan</w:t>
      </w:r>
    </w:p>
    <w:p w:rsidR="00A32BFC" w:rsidRPr="003046C1" w:rsidRDefault="00A32BFC" w:rsidP="003046C1">
      <w:pPr>
        <w:pStyle w:val="Caption"/>
        <w:spacing w:before="120" w:after="0" w:line="312" w:lineRule="auto"/>
        <w:jc w:val="center"/>
        <w:rPr>
          <w:rStyle w:val="Emphasis"/>
          <w:rFonts w:ascii="Times New Roman" w:hAnsi="Times New Roman"/>
          <w:i w:val="0"/>
          <w:color w:val="auto"/>
          <w:sz w:val="26"/>
          <w:szCs w:val="26"/>
        </w:rPr>
      </w:pPr>
      <w:bookmarkStart w:id="63" w:name="_Toc10282138"/>
      <w:bookmarkStart w:id="64" w:name="_Toc14969061"/>
      <w:r w:rsidRPr="003046C1">
        <w:rPr>
          <w:rStyle w:val="Emphasis"/>
          <w:rFonts w:ascii="Times New Roman" w:hAnsi="Times New Roman"/>
          <w:i w:val="0"/>
          <w:color w:val="auto"/>
          <w:sz w:val="26"/>
          <w:szCs w:val="26"/>
        </w:rPr>
        <w:t xml:space="preserve">Bảng </w:t>
      </w:r>
      <w:r w:rsidRPr="003046C1">
        <w:rPr>
          <w:rStyle w:val="Emphasis"/>
          <w:rFonts w:ascii="Times New Roman" w:hAnsi="Times New Roman"/>
          <w:i w:val="0"/>
          <w:color w:val="auto"/>
          <w:sz w:val="26"/>
          <w:szCs w:val="26"/>
        </w:rPr>
        <w:fldChar w:fldCharType="begin"/>
      </w:r>
      <w:r w:rsidRPr="003046C1">
        <w:rPr>
          <w:rStyle w:val="Emphasis"/>
          <w:rFonts w:ascii="Times New Roman" w:hAnsi="Times New Roman"/>
          <w:i w:val="0"/>
          <w:color w:val="auto"/>
          <w:sz w:val="26"/>
          <w:szCs w:val="26"/>
        </w:rPr>
        <w:instrText xml:space="preserve"> SEQ Bảng \* ARABIC </w:instrText>
      </w:r>
      <w:r w:rsidRPr="003046C1">
        <w:rPr>
          <w:rStyle w:val="Emphasis"/>
          <w:rFonts w:ascii="Times New Roman" w:hAnsi="Times New Roman"/>
          <w:i w:val="0"/>
          <w:color w:val="auto"/>
          <w:sz w:val="26"/>
          <w:szCs w:val="26"/>
        </w:rPr>
        <w:fldChar w:fldCharType="separate"/>
      </w:r>
      <w:r w:rsidRPr="003046C1">
        <w:rPr>
          <w:rStyle w:val="Emphasis"/>
          <w:rFonts w:ascii="Times New Roman" w:hAnsi="Times New Roman"/>
          <w:i w:val="0"/>
          <w:noProof/>
          <w:color w:val="auto"/>
          <w:sz w:val="26"/>
          <w:szCs w:val="26"/>
        </w:rPr>
        <w:t>3</w:t>
      </w:r>
      <w:r w:rsidRPr="003046C1">
        <w:rPr>
          <w:rStyle w:val="Emphasis"/>
          <w:rFonts w:ascii="Times New Roman" w:hAnsi="Times New Roman"/>
          <w:i w:val="0"/>
          <w:color w:val="auto"/>
          <w:sz w:val="26"/>
          <w:szCs w:val="26"/>
        </w:rPr>
        <w:fldChar w:fldCharType="end"/>
      </w:r>
      <w:r w:rsidRPr="003046C1">
        <w:rPr>
          <w:rStyle w:val="Emphasis"/>
          <w:rFonts w:ascii="Times New Roman" w:hAnsi="Times New Roman"/>
          <w:i w:val="0"/>
          <w:color w:val="auto"/>
          <w:sz w:val="26"/>
          <w:szCs w:val="26"/>
        </w:rPr>
        <w:t>:</w:t>
      </w:r>
      <w:r w:rsidRPr="003046C1">
        <w:rPr>
          <w:rStyle w:val="Emphasis"/>
          <w:rFonts w:ascii="Times New Roman" w:hAnsi="Times New Roman"/>
          <w:color w:val="auto"/>
          <w:sz w:val="26"/>
          <w:szCs w:val="26"/>
        </w:rPr>
        <w:t xml:space="preserve">  </w:t>
      </w:r>
      <w:r w:rsidRPr="003046C1">
        <w:rPr>
          <w:rStyle w:val="Emphasis"/>
          <w:rFonts w:ascii="Times New Roman" w:hAnsi="Times New Roman"/>
          <w:i w:val="0"/>
          <w:color w:val="auto"/>
          <w:sz w:val="26"/>
          <w:szCs w:val="26"/>
        </w:rPr>
        <w:t xml:space="preserve">Các thị trường đối tác </w:t>
      </w:r>
      <w:proofErr w:type="gramStart"/>
      <w:r w:rsidRPr="003046C1">
        <w:rPr>
          <w:rStyle w:val="Emphasis"/>
          <w:rFonts w:ascii="Times New Roman" w:hAnsi="Times New Roman"/>
          <w:i w:val="0"/>
          <w:color w:val="auto"/>
          <w:sz w:val="26"/>
          <w:szCs w:val="26"/>
        </w:rPr>
        <w:t>theo</w:t>
      </w:r>
      <w:proofErr w:type="gramEnd"/>
      <w:r w:rsidRPr="003046C1">
        <w:rPr>
          <w:rStyle w:val="Emphasis"/>
          <w:rFonts w:ascii="Times New Roman" w:hAnsi="Times New Roman"/>
          <w:i w:val="0"/>
          <w:color w:val="auto"/>
          <w:sz w:val="26"/>
          <w:szCs w:val="26"/>
        </w:rPr>
        <w:t xml:space="preserve"> phương thức vận tải NK than 5 tháng năm 2019</w:t>
      </w:r>
      <w:bookmarkEnd w:id="63"/>
      <w:bookmarkEnd w:id="64"/>
    </w:p>
    <w:tbl>
      <w:tblPr>
        <w:tblW w:w="9522" w:type="dxa"/>
        <w:jc w:val="center"/>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169"/>
        <w:gridCol w:w="1296"/>
        <w:gridCol w:w="1567"/>
        <w:gridCol w:w="1284"/>
        <w:gridCol w:w="1294"/>
        <w:gridCol w:w="2912"/>
      </w:tblGrid>
      <w:tr w:rsidR="00A32BFC" w:rsidRPr="003046C1" w:rsidTr="003046C1">
        <w:trPr>
          <w:trHeight w:val="255"/>
          <w:jc w:val="center"/>
        </w:trPr>
        <w:tc>
          <w:tcPr>
            <w:tcW w:w="1170" w:type="dxa"/>
            <w:vMerge w:val="restart"/>
            <w:shd w:val="clear" w:color="auto" w:fill="auto"/>
            <w:noWrap/>
            <w:vAlign w:val="center"/>
          </w:tcPr>
          <w:p w:rsidR="00A32BFC" w:rsidRPr="003046C1" w:rsidRDefault="00A32BFC" w:rsidP="006A26DD">
            <w:pPr>
              <w:jc w:val="center"/>
              <w:rPr>
                <w:rFonts w:ascii="Times New Roman" w:hAnsi="Times New Roman"/>
                <w:b/>
                <w:sz w:val="24"/>
                <w:szCs w:val="24"/>
              </w:rPr>
            </w:pPr>
            <w:r w:rsidRPr="003046C1">
              <w:rPr>
                <w:rFonts w:ascii="Times New Roman" w:hAnsi="Times New Roman"/>
                <w:b/>
                <w:sz w:val="24"/>
                <w:szCs w:val="24"/>
              </w:rPr>
              <w:t>PT Vận chuyển</w:t>
            </w:r>
          </w:p>
        </w:tc>
        <w:tc>
          <w:tcPr>
            <w:tcW w:w="2861" w:type="dxa"/>
            <w:gridSpan w:val="2"/>
            <w:shd w:val="clear" w:color="auto" w:fill="auto"/>
            <w:noWrap/>
            <w:vAlign w:val="center"/>
          </w:tcPr>
          <w:p w:rsidR="00A32BFC" w:rsidRPr="003046C1" w:rsidRDefault="00A32BFC"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5 tháng 2019</w:t>
            </w:r>
          </w:p>
        </w:tc>
        <w:tc>
          <w:tcPr>
            <w:tcW w:w="2578" w:type="dxa"/>
            <w:gridSpan w:val="2"/>
            <w:shd w:val="clear" w:color="auto" w:fill="auto"/>
            <w:noWrap/>
            <w:vAlign w:val="center"/>
          </w:tcPr>
          <w:p w:rsidR="00A32BFC" w:rsidRPr="003046C1" w:rsidRDefault="00A32BFC"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So cùng kỳ năm 2018</w:t>
            </w:r>
          </w:p>
        </w:tc>
        <w:tc>
          <w:tcPr>
            <w:tcW w:w="2913" w:type="dxa"/>
            <w:vMerge w:val="restart"/>
            <w:shd w:val="clear" w:color="auto" w:fill="auto"/>
            <w:noWrap/>
            <w:vAlign w:val="center"/>
          </w:tcPr>
          <w:p w:rsidR="00A32BFC" w:rsidRPr="003046C1" w:rsidRDefault="00A32BFC" w:rsidP="006A26DD">
            <w:pPr>
              <w:jc w:val="center"/>
              <w:rPr>
                <w:rFonts w:ascii="Times New Roman" w:hAnsi="Times New Roman"/>
                <w:sz w:val="24"/>
                <w:szCs w:val="24"/>
              </w:rPr>
            </w:pPr>
            <w:r w:rsidRPr="003046C1">
              <w:rPr>
                <w:rFonts w:ascii="Times New Roman" w:hAnsi="Times New Roman"/>
                <w:b/>
                <w:bCs/>
                <w:sz w:val="24"/>
                <w:szCs w:val="24"/>
              </w:rPr>
              <w:t>Thị trường cung cấp</w:t>
            </w:r>
          </w:p>
        </w:tc>
      </w:tr>
      <w:tr w:rsidR="00A32BFC" w:rsidRPr="003046C1" w:rsidTr="003046C1">
        <w:trPr>
          <w:trHeight w:val="255"/>
          <w:jc w:val="center"/>
        </w:trPr>
        <w:tc>
          <w:tcPr>
            <w:tcW w:w="1170" w:type="dxa"/>
            <w:vMerge/>
            <w:shd w:val="clear" w:color="auto" w:fill="auto"/>
            <w:noWrap/>
            <w:vAlign w:val="bottom"/>
          </w:tcPr>
          <w:p w:rsidR="00A32BFC" w:rsidRPr="003046C1" w:rsidRDefault="00A32BFC" w:rsidP="006A26DD">
            <w:pPr>
              <w:spacing w:after="0" w:line="240" w:lineRule="auto"/>
              <w:rPr>
                <w:rFonts w:ascii="Times New Roman" w:hAnsi="Times New Roman"/>
                <w:sz w:val="24"/>
                <w:szCs w:val="24"/>
              </w:rPr>
            </w:pPr>
          </w:p>
        </w:tc>
        <w:tc>
          <w:tcPr>
            <w:tcW w:w="1294" w:type="dxa"/>
            <w:shd w:val="clear" w:color="auto" w:fill="auto"/>
            <w:noWrap/>
            <w:vAlign w:val="center"/>
          </w:tcPr>
          <w:p w:rsidR="00A32BFC" w:rsidRPr="003046C1" w:rsidRDefault="00A32BFC"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Lượng (Tấn)</w:t>
            </w:r>
          </w:p>
        </w:tc>
        <w:tc>
          <w:tcPr>
            <w:tcW w:w="1567" w:type="dxa"/>
            <w:shd w:val="clear" w:color="auto" w:fill="auto"/>
            <w:noWrap/>
            <w:vAlign w:val="center"/>
          </w:tcPr>
          <w:p w:rsidR="003046C1" w:rsidRDefault="00A32BFC"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 xml:space="preserve">Trị giá </w:t>
            </w:r>
          </w:p>
          <w:p w:rsidR="00A32BFC" w:rsidRPr="003046C1" w:rsidRDefault="00A32BFC"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(Usd)</w:t>
            </w:r>
          </w:p>
        </w:tc>
        <w:tc>
          <w:tcPr>
            <w:tcW w:w="1284" w:type="dxa"/>
            <w:shd w:val="clear" w:color="auto" w:fill="auto"/>
            <w:noWrap/>
            <w:vAlign w:val="center"/>
          </w:tcPr>
          <w:p w:rsidR="00A32BFC" w:rsidRPr="003046C1" w:rsidRDefault="00A32BFC"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 về lượng</w:t>
            </w:r>
          </w:p>
        </w:tc>
        <w:tc>
          <w:tcPr>
            <w:tcW w:w="1294" w:type="dxa"/>
            <w:shd w:val="clear" w:color="auto" w:fill="auto"/>
            <w:noWrap/>
            <w:vAlign w:val="center"/>
          </w:tcPr>
          <w:p w:rsidR="00A32BFC" w:rsidRPr="003046C1" w:rsidRDefault="00A32BFC"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 về trị giá</w:t>
            </w:r>
          </w:p>
        </w:tc>
        <w:tc>
          <w:tcPr>
            <w:tcW w:w="2913" w:type="dxa"/>
            <w:vMerge/>
            <w:shd w:val="clear" w:color="auto" w:fill="auto"/>
            <w:noWrap/>
            <w:vAlign w:val="bottom"/>
          </w:tcPr>
          <w:p w:rsidR="00A32BFC" w:rsidRPr="003046C1" w:rsidRDefault="00A32BFC" w:rsidP="006A26DD">
            <w:pPr>
              <w:spacing w:after="0" w:line="240" w:lineRule="auto"/>
              <w:rPr>
                <w:rFonts w:ascii="Times New Roman" w:hAnsi="Times New Roman"/>
                <w:b/>
                <w:bCs/>
                <w:sz w:val="24"/>
                <w:szCs w:val="24"/>
              </w:rPr>
            </w:pPr>
          </w:p>
        </w:tc>
      </w:tr>
      <w:tr w:rsidR="00A32BFC" w:rsidRPr="003046C1" w:rsidTr="003046C1">
        <w:trPr>
          <w:trHeight w:val="255"/>
          <w:jc w:val="center"/>
        </w:trPr>
        <w:tc>
          <w:tcPr>
            <w:tcW w:w="117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Đường bộ</w:t>
            </w:r>
          </w:p>
        </w:tc>
        <w:tc>
          <w:tcPr>
            <w:tcW w:w="129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27.296.864</w:t>
            </w:r>
          </w:p>
        </w:tc>
        <w:tc>
          <w:tcPr>
            <w:tcW w:w="1567"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54.181.886</w:t>
            </w:r>
          </w:p>
        </w:tc>
        <w:tc>
          <w:tcPr>
            <w:tcW w:w="128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16.968,65</w:t>
            </w:r>
          </w:p>
        </w:tc>
        <w:tc>
          <w:tcPr>
            <w:tcW w:w="129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-12,05</w:t>
            </w:r>
          </w:p>
        </w:tc>
        <w:tc>
          <w:tcPr>
            <w:tcW w:w="2913"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Trung Quốc</w:t>
            </w:r>
          </w:p>
        </w:tc>
      </w:tr>
      <w:tr w:rsidR="00A32BFC" w:rsidRPr="003046C1" w:rsidTr="003046C1">
        <w:trPr>
          <w:trHeight w:val="255"/>
          <w:jc w:val="center"/>
        </w:trPr>
        <w:tc>
          <w:tcPr>
            <w:tcW w:w="117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Đường biển</w:t>
            </w:r>
          </w:p>
        </w:tc>
        <w:tc>
          <w:tcPr>
            <w:tcW w:w="129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6.794.274</w:t>
            </w:r>
          </w:p>
        </w:tc>
        <w:tc>
          <w:tcPr>
            <w:tcW w:w="1567"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537.666.838</w:t>
            </w:r>
          </w:p>
        </w:tc>
        <w:tc>
          <w:tcPr>
            <w:tcW w:w="128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168,86</w:t>
            </w:r>
          </w:p>
        </w:tc>
        <w:tc>
          <w:tcPr>
            <w:tcW w:w="129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58,46</w:t>
            </w:r>
          </w:p>
        </w:tc>
        <w:tc>
          <w:tcPr>
            <w:tcW w:w="2913"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 xml:space="preserve">Canada, </w:t>
            </w:r>
            <w:r w:rsidR="003C2316" w:rsidRPr="003046C1">
              <w:rPr>
                <w:rFonts w:ascii="Times New Roman" w:hAnsi="Times New Roman"/>
                <w:sz w:val="24"/>
                <w:szCs w:val="24"/>
              </w:rPr>
              <w:t>Indonesia</w:t>
            </w:r>
            <w:r w:rsidRPr="003046C1">
              <w:rPr>
                <w:rFonts w:ascii="Times New Roman" w:hAnsi="Times New Roman"/>
                <w:sz w:val="24"/>
                <w:szCs w:val="24"/>
              </w:rPr>
              <w:t>, Đài Loan (Trung Quốc), Hàn Quốc, Trung Quốc, Malaysia, Australia</w:t>
            </w:r>
          </w:p>
        </w:tc>
      </w:tr>
      <w:tr w:rsidR="00A32BFC" w:rsidRPr="003046C1" w:rsidTr="003046C1">
        <w:trPr>
          <w:trHeight w:val="255"/>
          <w:jc w:val="center"/>
        </w:trPr>
        <w:tc>
          <w:tcPr>
            <w:tcW w:w="117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Đường sắt</w:t>
            </w:r>
          </w:p>
        </w:tc>
        <w:tc>
          <w:tcPr>
            <w:tcW w:w="129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899.297</w:t>
            </w:r>
          </w:p>
        </w:tc>
        <w:tc>
          <w:tcPr>
            <w:tcW w:w="1567"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1.156.844</w:t>
            </w:r>
          </w:p>
        </w:tc>
        <w:tc>
          <w:tcPr>
            <w:tcW w:w="128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7.972,28</w:t>
            </w:r>
          </w:p>
        </w:tc>
        <w:tc>
          <w:tcPr>
            <w:tcW w:w="129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-68,14</w:t>
            </w:r>
          </w:p>
        </w:tc>
        <w:tc>
          <w:tcPr>
            <w:tcW w:w="2913"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Trung Quốc</w:t>
            </w:r>
          </w:p>
        </w:tc>
      </w:tr>
      <w:tr w:rsidR="00A32BFC" w:rsidRPr="003046C1" w:rsidTr="003046C1">
        <w:trPr>
          <w:trHeight w:val="255"/>
          <w:jc w:val="center"/>
        </w:trPr>
        <w:tc>
          <w:tcPr>
            <w:tcW w:w="117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Đường hàng không</w:t>
            </w:r>
          </w:p>
        </w:tc>
        <w:tc>
          <w:tcPr>
            <w:tcW w:w="129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10</w:t>
            </w:r>
          </w:p>
        </w:tc>
        <w:tc>
          <w:tcPr>
            <w:tcW w:w="1567"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6.249</w:t>
            </w:r>
          </w:p>
        </w:tc>
        <w:tc>
          <w:tcPr>
            <w:tcW w:w="128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-100,00</w:t>
            </w:r>
          </w:p>
        </w:tc>
        <w:tc>
          <w:tcPr>
            <w:tcW w:w="129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-99,98</w:t>
            </w:r>
          </w:p>
        </w:tc>
        <w:tc>
          <w:tcPr>
            <w:tcW w:w="2913" w:type="dxa"/>
            <w:shd w:val="clear" w:color="auto" w:fill="auto"/>
            <w:noWrap/>
            <w:vAlign w:val="bottom"/>
          </w:tcPr>
          <w:p w:rsidR="00A32BFC" w:rsidRPr="003046C1" w:rsidRDefault="003C2316" w:rsidP="006A26DD">
            <w:pPr>
              <w:spacing w:after="0" w:line="240" w:lineRule="auto"/>
              <w:rPr>
                <w:rFonts w:ascii="Times New Roman" w:hAnsi="Times New Roman"/>
                <w:sz w:val="24"/>
                <w:szCs w:val="24"/>
              </w:rPr>
            </w:pPr>
            <w:r w:rsidRPr="003046C1">
              <w:rPr>
                <w:rFonts w:ascii="Times New Roman" w:hAnsi="Times New Roman"/>
                <w:sz w:val="24"/>
                <w:szCs w:val="24"/>
              </w:rPr>
              <w:t>Ấn Độ</w:t>
            </w:r>
            <w:r w:rsidR="00A32BFC" w:rsidRPr="003046C1">
              <w:rPr>
                <w:rFonts w:ascii="Times New Roman" w:hAnsi="Times New Roman"/>
                <w:sz w:val="24"/>
                <w:szCs w:val="24"/>
              </w:rPr>
              <w:t xml:space="preserve">, Pakixtan, Philipine, </w:t>
            </w:r>
            <w:r w:rsidRPr="003046C1">
              <w:rPr>
                <w:rFonts w:ascii="Times New Roman" w:hAnsi="Times New Roman"/>
                <w:sz w:val="24"/>
                <w:szCs w:val="24"/>
              </w:rPr>
              <w:t>Indonesia</w:t>
            </w:r>
            <w:r w:rsidR="00A32BFC" w:rsidRPr="003046C1">
              <w:rPr>
                <w:rFonts w:ascii="Times New Roman" w:hAnsi="Times New Roman"/>
                <w:sz w:val="24"/>
                <w:szCs w:val="24"/>
              </w:rPr>
              <w:t>, Mỹ</w:t>
            </w:r>
          </w:p>
        </w:tc>
      </w:tr>
      <w:tr w:rsidR="00A32BFC" w:rsidRPr="003046C1" w:rsidTr="003046C1">
        <w:trPr>
          <w:trHeight w:val="255"/>
          <w:jc w:val="center"/>
        </w:trPr>
        <w:tc>
          <w:tcPr>
            <w:tcW w:w="117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Khác</w:t>
            </w:r>
          </w:p>
        </w:tc>
        <w:tc>
          <w:tcPr>
            <w:tcW w:w="129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2.957.391</w:t>
            </w:r>
          </w:p>
        </w:tc>
        <w:tc>
          <w:tcPr>
            <w:tcW w:w="1567"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22.861.079</w:t>
            </w:r>
          </w:p>
        </w:tc>
        <w:tc>
          <w:tcPr>
            <w:tcW w:w="128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882,39</w:t>
            </w:r>
          </w:p>
        </w:tc>
        <w:tc>
          <w:tcPr>
            <w:tcW w:w="1294"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5,69</w:t>
            </w:r>
          </w:p>
        </w:tc>
        <w:tc>
          <w:tcPr>
            <w:tcW w:w="2913"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 xml:space="preserve">Nga, </w:t>
            </w:r>
            <w:r w:rsidR="003C2316" w:rsidRPr="003046C1">
              <w:rPr>
                <w:rFonts w:ascii="Times New Roman" w:hAnsi="Times New Roman"/>
                <w:sz w:val="24"/>
                <w:szCs w:val="24"/>
              </w:rPr>
              <w:t>Indonesia</w:t>
            </w:r>
            <w:r w:rsidRPr="003046C1">
              <w:rPr>
                <w:rFonts w:ascii="Times New Roman" w:hAnsi="Times New Roman"/>
                <w:sz w:val="24"/>
                <w:szCs w:val="24"/>
              </w:rPr>
              <w:t>, Australia, Đức</w:t>
            </w:r>
          </w:p>
        </w:tc>
      </w:tr>
    </w:tbl>
    <w:p w:rsidR="00A32BFC" w:rsidRDefault="00A32BFC" w:rsidP="00A32BFC">
      <w:pPr>
        <w:tabs>
          <w:tab w:val="left" w:pos="7100"/>
        </w:tabs>
        <w:spacing w:before="120" w:after="0"/>
        <w:ind w:firstLine="720"/>
        <w:jc w:val="right"/>
        <w:rPr>
          <w:rFonts w:ascii="Times New Roman" w:hAnsi="Times New Roman"/>
          <w:i/>
          <w:sz w:val="26"/>
          <w:szCs w:val="26"/>
        </w:rPr>
      </w:pPr>
      <w:r w:rsidRPr="005D19EF">
        <w:rPr>
          <w:rFonts w:ascii="Times New Roman" w:hAnsi="Times New Roman"/>
          <w:i/>
          <w:sz w:val="26"/>
          <w:szCs w:val="26"/>
        </w:rPr>
        <w:t>Nguồn: Tính toán từ số liệu của Tổng cục hải quan</w:t>
      </w:r>
      <w:r w:rsidRPr="005D19EF">
        <w:rPr>
          <w:rFonts w:ascii="Times New Roman" w:hAnsi="Times New Roman"/>
          <w:i/>
          <w:sz w:val="26"/>
          <w:szCs w:val="26"/>
        </w:rPr>
        <w:tab/>
      </w:r>
    </w:p>
    <w:p w:rsidR="003046C1" w:rsidRPr="005D19EF" w:rsidRDefault="003046C1" w:rsidP="00A32BFC">
      <w:pPr>
        <w:tabs>
          <w:tab w:val="left" w:pos="7100"/>
        </w:tabs>
        <w:spacing w:before="120" w:after="0"/>
        <w:ind w:firstLine="720"/>
        <w:jc w:val="right"/>
        <w:rPr>
          <w:rFonts w:ascii="Times New Roman" w:hAnsi="Times New Roman"/>
          <w:i/>
          <w:sz w:val="26"/>
          <w:szCs w:val="26"/>
        </w:rPr>
      </w:pPr>
    </w:p>
    <w:p w:rsidR="00A32BFC" w:rsidRPr="005D19EF" w:rsidRDefault="009B7AC0" w:rsidP="003046C1">
      <w:pPr>
        <w:pStyle w:val="ListParagraph"/>
        <w:numPr>
          <w:ilvl w:val="1"/>
          <w:numId w:val="8"/>
        </w:numPr>
        <w:tabs>
          <w:tab w:val="clear" w:pos="1440"/>
        </w:tabs>
        <w:spacing w:before="120" w:after="0" w:line="312" w:lineRule="auto"/>
        <w:ind w:left="993" w:hanging="426"/>
        <w:outlineLvl w:val="1"/>
        <w:rPr>
          <w:rFonts w:ascii="Times New Roman" w:hAnsi="Times New Roman"/>
          <w:b/>
          <w:i/>
          <w:sz w:val="26"/>
          <w:szCs w:val="26"/>
        </w:rPr>
      </w:pPr>
      <w:bookmarkStart w:id="65" w:name="_Toc14969062"/>
      <w:r>
        <w:rPr>
          <w:rFonts w:ascii="Times New Roman" w:hAnsi="Times New Roman"/>
          <w:b/>
          <w:i/>
          <w:sz w:val="26"/>
          <w:szCs w:val="26"/>
        </w:rPr>
        <w:lastRenderedPageBreak/>
        <w:t xml:space="preserve"> </w:t>
      </w:r>
      <w:bookmarkStart w:id="66" w:name="_Toc15370335"/>
      <w:r w:rsidR="00A32BFC" w:rsidRPr="005D19EF">
        <w:rPr>
          <w:rFonts w:ascii="Times New Roman" w:hAnsi="Times New Roman"/>
          <w:b/>
          <w:i/>
          <w:sz w:val="26"/>
          <w:szCs w:val="26"/>
        </w:rPr>
        <w:t>Phương thức giao hàng</w:t>
      </w:r>
      <w:bookmarkEnd w:id="65"/>
      <w:bookmarkEnd w:id="66"/>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 xml:space="preserve">Phương thức giao hàng DAP hiện đang chiếm tỷ trọng lớn nhất về lượng trong nhập khẩu than của Việt Nam, với tỷ trọng 68,35% về lượng nhưng chỉ đạt 8,06% về trị giá nhập khẩu than của cả nước trong 5 tháng đầu 2019. Các thị trường chính sử dụng phương thức này gồm: </w:t>
      </w:r>
      <w:smartTag w:uri="urn:schemas-microsoft-com:office:smarttags" w:element="City">
        <w:r w:rsidRPr="005D19EF">
          <w:rPr>
            <w:rFonts w:ascii="Times New Roman" w:hAnsi="Times New Roman"/>
            <w:sz w:val="26"/>
            <w:szCs w:val="26"/>
          </w:rPr>
          <w:t>Trung Quốc</w:t>
        </w:r>
      </w:smartTag>
      <w:r w:rsidRPr="005D19EF">
        <w:rPr>
          <w:rFonts w:ascii="Times New Roman" w:hAnsi="Times New Roman"/>
          <w:sz w:val="26"/>
          <w:szCs w:val="26"/>
        </w:rPr>
        <w:t xml:space="preserve">, </w:t>
      </w:r>
      <w:smartTag w:uri="urn:schemas-microsoft-com:office:smarttags" w:element="country-region">
        <w:r w:rsidRPr="005D19EF">
          <w:rPr>
            <w:rFonts w:ascii="Times New Roman" w:hAnsi="Times New Roman"/>
            <w:sz w:val="26"/>
            <w:szCs w:val="26"/>
          </w:rPr>
          <w:t>Australia</w:t>
        </w:r>
      </w:smartTag>
      <w:r w:rsidRPr="005D19EF">
        <w:rPr>
          <w:rFonts w:ascii="Times New Roman" w:hAnsi="Times New Roman"/>
          <w:sz w:val="26"/>
          <w:szCs w:val="26"/>
        </w:rPr>
        <w:t xml:space="preserve">, </w:t>
      </w:r>
      <w:smartTag w:uri="urn:schemas-microsoft-com:office:smarttags" w:element="country-region">
        <w:smartTag w:uri="urn:schemas-microsoft-com:office:smarttags" w:element="place">
          <w:r w:rsidRPr="005D19EF">
            <w:rPr>
              <w:rFonts w:ascii="Times New Roman" w:hAnsi="Times New Roman"/>
              <w:sz w:val="26"/>
              <w:szCs w:val="26"/>
            </w:rPr>
            <w:t>Canada</w:t>
          </w:r>
        </w:smartTag>
      </w:smartTag>
      <w:r w:rsidRPr="005D19EF">
        <w:rPr>
          <w:rFonts w:ascii="Times New Roman" w:hAnsi="Times New Roman"/>
          <w:sz w:val="26"/>
          <w:szCs w:val="26"/>
        </w:rPr>
        <w:t>.</w:t>
      </w:r>
    </w:p>
    <w:p w:rsidR="00A32BFC" w:rsidRPr="005D19EF" w:rsidRDefault="00A32BFC" w:rsidP="003046C1">
      <w:pPr>
        <w:pStyle w:val="Caption"/>
        <w:spacing w:before="120" w:after="0" w:line="312" w:lineRule="auto"/>
        <w:jc w:val="center"/>
        <w:rPr>
          <w:rFonts w:ascii="Times New Roman" w:hAnsi="Times New Roman"/>
          <w:color w:val="auto"/>
          <w:sz w:val="26"/>
          <w:szCs w:val="26"/>
        </w:rPr>
      </w:pPr>
      <w:bookmarkStart w:id="67" w:name="_Toc10282131"/>
      <w:bookmarkStart w:id="68" w:name="_Toc14969063"/>
      <w:r w:rsidRPr="005D19EF">
        <w:rPr>
          <w:rFonts w:ascii="Times New Roman" w:hAnsi="Times New Roman"/>
          <w:color w:val="auto"/>
          <w:sz w:val="26"/>
          <w:szCs w:val="26"/>
        </w:rPr>
        <w:t xml:space="preserve">Hình </w:t>
      </w:r>
      <w:r w:rsidRPr="005D19EF">
        <w:rPr>
          <w:rFonts w:ascii="Times New Roman" w:hAnsi="Times New Roman"/>
          <w:color w:val="auto"/>
          <w:sz w:val="26"/>
          <w:szCs w:val="26"/>
        </w:rPr>
        <w:fldChar w:fldCharType="begin"/>
      </w:r>
      <w:r w:rsidRPr="005D19EF">
        <w:rPr>
          <w:rFonts w:ascii="Times New Roman" w:hAnsi="Times New Roman"/>
          <w:color w:val="auto"/>
          <w:sz w:val="26"/>
          <w:szCs w:val="26"/>
        </w:rPr>
        <w:instrText xml:space="preserve"> SEQ Hình \* ARABIC </w:instrText>
      </w:r>
      <w:r w:rsidRPr="005D19EF">
        <w:rPr>
          <w:rFonts w:ascii="Times New Roman" w:hAnsi="Times New Roman"/>
          <w:color w:val="auto"/>
          <w:sz w:val="26"/>
          <w:szCs w:val="26"/>
        </w:rPr>
        <w:fldChar w:fldCharType="separate"/>
      </w:r>
      <w:r w:rsidRPr="005D19EF">
        <w:rPr>
          <w:rFonts w:ascii="Times New Roman" w:hAnsi="Times New Roman"/>
          <w:noProof/>
          <w:color w:val="auto"/>
          <w:sz w:val="26"/>
          <w:szCs w:val="26"/>
        </w:rPr>
        <w:t>9</w:t>
      </w:r>
      <w:r w:rsidRPr="005D19EF">
        <w:rPr>
          <w:rFonts w:ascii="Times New Roman" w:hAnsi="Times New Roman"/>
          <w:color w:val="auto"/>
          <w:sz w:val="26"/>
          <w:szCs w:val="26"/>
        </w:rPr>
        <w:fldChar w:fldCharType="end"/>
      </w:r>
      <w:r w:rsidRPr="005D19EF">
        <w:rPr>
          <w:rFonts w:ascii="Times New Roman" w:hAnsi="Times New Roman"/>
          <w:color w:val="auto"/>
          <w:sz w:val="26"/>
          <w:szCs w:val="26"/>
        </w:rPr>
        <w:t>: Cơ cấu phương thức giao hàn</w:t>
      </w:r>
      <w:r w:rsidR="009B7AC0">
        <w:rPr>
          <w:rFonts w:ascii="Times New Roman" w:hAnsi="Times New Roman"/>
          <w:color w:val="auto"/>
          <w:sz w:val="26"/>
          <w:szCs w:val="26"/>
        </w:rPr>
        <w:t xml:space="preserve">g trong nhập khẩu than 5 tháng </w:t>
      </w:r>
      <w:r w:rsidRPr="005D19EF">
        <w:rPr>
          <w:rFonts w:ascii="Times New Roman" w:hAnsi="Times New Roman"/>
          <w:color w:val="auto"/>
          <w:sz w:val="26"/>
          <w:szCs w:val="26"/>
        </w:rPr>
        <w:t>đầu năm 2019</w:t>
      </w:r>
      <w:bookmarkEnd w:id="67"/>
      <w:bookmarkEnd w:id="68"/>
      <w:r w:rsidRPr="005D19EF">
        <w:rPr>
          <w:rFonts w:ascii="Times New Roman" w:hAnsi="Times New Roman"/>
          <w:color w:val="auto"/>
          <w:sz w:val="26"/>
          <w:szCs w:val="26"/>
        </w:rPr>
        <w:t xml:space="preserve"> </w:t>
      </w:r>
    </w:p>
    <w:tbl>
      <w:tblPr>
        <w:tblW w:w="12072" w:type="dxa"/>
        <w:jc w:val="center"/>
        <w:tblLook w:val="04A0" w:firstRow="1" w:lastRow="0" w:firstColumn="1" w:lastColumn="0" w:noHBand="0" w:noVBand="1"/>
      </w:tblPr>
      <w:tblGrid>
        <w:gridCol w:w="6157"/>
        <w:gridCol w:w="5915"/>
      </w:tblGrid>
      <w:tr w:rsidR="00A32BFC" w:rsidRPr="005D19EF" w:rsidTr="009B7AC0">
        <w:trPr>
          <w:jc w:val="center"/>
        </w:trPr>
        <w:tc>
          <w:tcPr>
            <w:tcW w:w="6157" w:type="dxa"/>
          </w:tcPr>
          <w:p w:rsidR="009B7AC0" w:rsidRDefault="00A32BFC" w:rsidP="006A26DD">
            <w:pPr>
              <w:spacing w:before="120" w:after="0" w:line="240" w:lineRule="auto"/>
              <w:jc w:val="center"/>
              <w:rPr>
                <w:rFonts w:ascii="Times New Roman" w:hAnsi="Times New Roman"/>
                <w:b/>
                <w:bCs/>
                <w:spacing w:val="-2"/>
              </w:rPr>
            </w:pPr>
            <w:r w:rsidRPr="005D19EF">
              <w:rPr>
                <w:rFonts w:ascii="Times New Roman" w:hAnsi="Times New Roman"/>
                <w:b/>
                <w:bCs/>
                <w:spacing w:val="-2"/>
              </w:rPr>
              <w:t xml:space="preserve">Cơ cấu phương thức giao hàng NK </w:t>
            </w:r>
          </w:p>
          <w:p w:rsidR="00A32BFC" w:rsidRPr="005D19EF" w:rsidRDefault="009B7AC0" w:rsidP="006A26DD">
            <w:pPr>
              <w:spacing w:before="120" w:after="0" w:line="240" w:lineRule="auto"/>
              <w:jc w:val="center"/>
              <w:rPr>
                <w:rFonts w:ascii="Times New Roman" w:hAnsi="Times New Roman"/>
                <w:b/>
                <w:bCs/>
                <w:spacing w:val="-4"/>
              </w:rPr>
            </w:pPr>
            <w:r>
              <w:rPr>
                <w:rFonts w:ascii="Times New Roman" w:hAnsi="Times New Roman"/>
                <w:b/>
                <w:bCs/>
                <w:spacing w:val="-2"/>
              </w:rPr>
              <w:t>Than 5 tháng</w:t>
            </w:r>
            <w:r w:rsidR="00A32BFC" w:rsidRPr="005D19EF">
              <w:rPr>
                <w:rFonts w:ascii="Times New Roman" w:hAnsi="Times New Roman"/>
                <w:b/>
                <w:bCs/>
                <w:spacing w:val="-2"/>
              </w:rPr>
              <w:t xml:space="preserve"> năm 2019 (Lượng: Tấn)</w:t>
            </w:r>
          </w:p>
          <w:p w:rsidR="00A32BFC" w:rsidRPr="005D19EF" w:rsidRDefault="00A32BFC" w:rsidP="006A26DD">
            <w:pPr>
              <w:spacing w:before="120" w:after="0" w:line="240" w:lineRule="auto"/>
              <w:jc w:val="center"/>
              <w:rPr>
                <w:rFonts w:ascii="Times New Roman" w:hAnsi="Times New Roman"/>
                <w:i/>
              </w:rPr>
            </w:pPr>
          </w:p>
        </w:tc>
        <w:tc>
          <w:tcPr>
            <w:tcW w:w="5915" w:type="dxa"/>
          </w:tcPr>
          <w:p w:rsidR="009B7AC0" w:rsidRDefault="00A32BFC" w:rsidP="009B7AC0">
            <w:pPr>
              <w:spacing w:before="120" w:after="0" w:line="240" w:lineRule="auto"/>
              <w:jc w:val="center"/>
              <w:rPr>
                <w:rFonts w:ascii="Times New Roman" w:hAnsi="Times New Roman"/>
                <w:b/>
                <w:bCs/>
                <w:spacing w:val="-2"/>
              </w:rPr>
            </w:pPr>
            <w:r w:rsidRPr="005D19EF">
              <w:rPr>
                <w:rFonts w:ascii="Times New Roman" w:hAnsi="Times New Roman"/>
                <w:b/>
                <w:bCs/>
                <w:spacing w:val="-2"/>
              </w:rPr>
              <w:t>Cơ cấu phương thức thanh toán NK Than</w:t>
            </w:r>
          </w:p>
          <w:p w:rsidR="00A32BFC" w:rsidRPr="009B7AC0" w:rsidRDefault="009B7AC0" w:rsidP="009B7AC0">
            <w:pPr>
              <w:spacing w:before="120" w:after="0" w:line="240" w:lineRule="auto"/>
              <w:jc w:val="center"/>
              <w:rPr>
                <w:rFonts w:ascii="Times New Roman" w:hAnsi="Times New Roman"/>
                <w:b/>
                <w:bCs/>
                <w:spacing w:val="-2"/>
              </w:rPr>
            </w:pPr>
            <w:r>
              <w:rPr>
                <w:rFonts w:ascii="Times New Roman" w:hAnsi="Times New Roman"/>
                <w:b/>
                <w:bCs/>
                <w:spacing w:val="-2"/>
              </w:rPr>
              <w:t xml:space="preserve">5 tháng 2019 </w:t>
            </w:r>
            <w:r w:rsidR="00A32BFC" w:rsidRPr="005D19EF">
              <w:rPr>
                <w:rFonts w:ascii="Times New Roman" w:hAnsi="Times New Roman"/>
                <w:b/>
                <w:bCs/>
                <w:spacing w:val="-2"/>
              </w:rPr>
              <w:t>(Trị giá; USD)</w:t>
            </w:r>
          </w:p>
          <w:p w:rsidR="00A32BFC" w:rsidRPr="005D19EF" w:rsidRDefault="00A32BFC" w:rsidP="009B7AC0">
            <w:pPr>
              <w:spacing w:before="120" w:after="0" w:line="240" w:lineRule="auto"/>
              <w:jc w:val="center"/>
              <w:rPr>
                <w:rFonts w:ascii="Times New Roman" w:hAnsi="Times New Roman"/>
                <w:i/>
              </w:rPr>
            </w:pPr>
          </w:p>
        </w:tc>
      </w:tr>
      <w:tr w:rsidR="00A32BFC" w:rsidRPr="005D19EF" w:rsidTr="009B7AC0">
        <w:trPr>
          <w:trHeight w:val="4376"/>
          <w:jc w:val="center"/>
        </w:trPr>
        <w:tc>
          <w:tcPr>
            <w:tcW w:w="6157" w:type="dxa"/>
          </w:tcPr>
          <w:p w:rsidR="00A32BFC" w:rsidRPr="005D19EF" w:rsidRDefault="009B7AC0" w:rsidP="006A26DD">
            <w:pPr>
              <w:spacing w:before="120" w:after="0" w:line="360" w:lineRule="auto"/>
              <w:jc w:val="center"/>
              <w:rPr>
                <w:rFonts w:ascii="Times New Roman" w:hAnsi="Times New Roman"/>
                <w:i/>
                <w:sz w:val="28"/>
                <w:szCs w:val="28"/>
              </w:rPr>
            </w:pPr>
            <w:r w:rsidRPr="005D19EF">
              <w:object w:dxaOrig="7949" w:dyaOrig="4330">
                <v:shape id="_x0000_i1040" type="#_x0000_t75" style="width:240.5pt;height:206pt" o:ole="">
                  <v:imagedata r:id="rId31" o:title=""/>
                </v:shape>
                <o:OLEObject Type="Embed" ProgID="Excel.Sheet.12" ShapeID="_x0000_i1040" DrawAspect="Content" ObjectID="_1625983350" r:id="rId32"/>
              </w:object>
            </w:r>
          </w:p>
        </w:tc>
        <w:tc>
          <w:tcPr>
            <w:tcW w:w="5915" w:type="dxa"/>
          </w:tcPr>
          <w:p w:rsidR="00A32BFC" w:rsidRPr="005D19EF" w:rsidRDefault="009B7AC0" w:rsidP="006A26DD">
            <w:pPr>
              <w:spacing w:before="120" w:after="0" w:line="240" w:lineRule="auto"/>
              <w:ind w:left="-405"/>
              <w:rPr>
                <w:rFonts w:ascii="Times New Roman" w:hAnsi="Times New Roman"/>
                <w:i/>
                <w:sz w:val="28"/>
                <w:szCs w:val="28"/>
              </w:rPr>
            </w:pPr>
            <w:r w:rsidRPr="005D19EF">
              <w:object w:dxaOrig="6324" w:dyaOrig="4520">
                <v:shape id="_x0000_i1041" type="#_x0000_t75" style="width:267pt;height:202pt" o:ole="">
                  <v:imagedata r:id="rId33" o:title=""/>
                </v:shape>
                <o:OLEObject Type="Embed" ProgID="Excel.Sheet.12" ShapeID="_x0000_i1041" DrawAspect="Content" ObjectID="_1625983351" r:id="rId34"/>
              </w:object>
            </w:r>
          </w:p>
        </w:tc>
      </w:tr>
    </w:tbl>
    <w:p w:rsidR="00A32BFC" w:rsidRPr="005D19EF" w:rsidRDefault="00A32BFC" w:rsidP="00A32BFC">
      <w:pPr>
        <w:pStyle w:val="ListParagraph"/>
        <w:spacing w:before="120" w:after="0" w:line="312" w:lineRule="auto"/>
        <w:ind w:left="0"/>
        <w:jc w:val="right"/>
        <w:rPr>
          <w:rFonts w:ascii="Times New Roman" w:hAnsi="Times New Roman"/>
          <w:i/>
          <w:sz w:val="26"/>
          <w:szCs w:val="26"/>
        </w:rPr>
      </w:pPr>
      <w:r w:rsidRPr="005D19EF">
        <w:rPr>
          <w:rFonts w:ascii="Times New Roman" w:hAnsi="Times New Roman"/>
          <w:i/>
          <w:sz w:val="26"/>
          <w:szCs w:val="26"/>
        </w:rPr>
        <w:t>Nguồn: Tính toán từ số liệu của Tổng cục hải quan</w:t>
      </w:r>
    </w:p>
    <w:p w:rsidR="003046C1" w:rsidRPr="005D19EF" w:rsidRDefault="00A32BFC" w:rsidP="003046C1">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Các lô hàng nhập khẩu than sử dụng phương thức DAT chỉ chiếm 9</w:t>
      </w:r>
      <w:proofErr w:type="gramStart"/>
      <w:r w:rsidRPr="005D19EF">
        <w:rPr>
          <w:rFonts w:ascii="Times New Roman" w:hAnsi="Times New Roman"/>
          <w:sz w:val="26"/>
          <w:szCs w:val="26"/>
        </w:rPr>
        <w:t>,54</w:t>
      </w:r>
      <w:proofErr w:type="gramEnd"/>
      <w:r w:rsidRPr="005D19EF">
        <w:rPr>
          <w:rFonts w:ascii="Times New Roman" w:hAnsi="Times New Roman"/>
          <w:sz w:val="26"/>
          <w:szCs w:val="26"/>
        </w:rPr>
        <w:t xml:space="preserve">% về lượng và 0,62% về trị giá duy nhất từ thị trường Trung Quốc; tiếp theo nhập khẩu mặt hàng này bằng phương thức FOB chiếm 9,20% về lượng từ thị trường Australia, Trung Quốc, Nhật Bản; FOB chiếm 5,56% từ các thị trường: Đài Loan (Trung Quốc), Trung Quốc, Mỹ, </w:t>
      </w:r>
      <w:r w:rsidR="003C2316">
        <w:rPr>
          <w:rFonts w:ascii="Times New Roman" w:hAnsi="Times New Roman"/>
          <w:sz w:val="26"/>
          <w:szCs w:val="26"/>
        </w:rPr>
        <w:t>Indonesia</w:t>
      </w:r>
      <w:r w:rsidRPr="005D19EF">
        <w:rPr>
          <w:rFonts w:ascii="Times New Roman" w:hAnsi="Times New Roman"/>
          <w:sz w:val="26"/>
          <w:szCs w:val="26"/>
        </w:rPr>
        <w:t xml:space="preserve">, Australia, </w:t>
      </w:r>
      <w:r w:rsidR="003C2316">
        <w:rPr>
          <w:rFonts w:ascii="Times New Roman" w:hAnsi="Times New Roman"/>
          <w:sz w:val="26"/>
          <w:szCs w:val="26"/>
        </w:rPr>
        <w:t>Ấn Độ</w:t>
      </w:r>
      <w:r w:rsidRPr="005D19EF">
        <w:rPr>
          <w:rFonts w:ascii="Times New Roman" w:hAnsi="Times New Roman"/>
          <w:sz w:val="26"/>
          <w:szCs w:val="26"/>
        </w:rPr>
        <w:t>.</w:t>
      </w:r>
    </w:p>
    <w:p w:rsidR="00A32BFC" w:rsidRPr="005D19EF" w:rsidRDefault="00A32BFC" w:rsidP="003046C1">
      <w:pPr>
        <w:pStyle w:val="ListParagraph"/>
        <w:numPr>
          <w:ilvl w:val="1"/>
          <w:numId w:val="8"/>
        </w:numPr>
        <w:tabs>
          <w:tab w:val="clear" w:pos="1440"/>
          <w:tab w:val="num" w:pos="993"/>
        </w:tabs>
        <w:spacing w:before="120" w:after="0" w:line="312" w:lineRule="auto"/>
        <w:ind w:hanging="873"/>
        <w:outlineLvl w:val="1"/>
        <w:rPr>
          <w:rFonts w:ascii="Times New Roman" w:hAnsi="Times New Roman"/>
          <w:b/>
          <w:i/>
          <w:sz w:val="26"/>
          <w:szCs w:val="26"/>
        </w:rPr>
      </w:pPr>
      <w:bookmarkStart w:id="69" w:name="_Toc14969064"/>
      <w:bookmarkStart w:id="70" w:name="_Toc15370336"/>
      <w:r w:rsidRPr="005D19EF">
        <w:rPr>
          <w:rFonts w:ascii="Times New Roman" w:hAnsi="Times New Roman"/>
          <w:b/>
          <w:i/>
          <w:sz w:val="26"/>
          <w:szCs w:val="26"/>
        </w:rPr>
        <w:t>Cảng biển, cửa khẩu nhập khẩu</w:t>
      </w:r>
      <w:bookmarkEnd w:id="69"/>
      <w:bookmarkEnd w:id="70"/>
    </w:p>
    <w:p w:rsidR="00A32BFC" w:rsidRPr="005D19EF" w:rsidRDefault="00A32BFC" w:rsidP="009B7AC0">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 xml:space="preserve">Trong tháng </w:t>
      </w:r>
      <w:r w:rsidR="009B7AC0">
        <w:rPr>
          <w:rFonts w:ascii="Times New Roman" w:hAnsi="Times New Roman"/>
          <w:sz w:val="26"/>
          <w:szCs w:val="26"/>
        </w:rPr>
        <w:t>5</w:t>
      </w:r>
      <w:r w:rsidRPr="005D19EF">
        <w:rPr>
          <w:rFonts w:ascii="Times New Roman" w:hAnsi="Times New Roman"/>
          <w:sz w:val="26"/>
          <w:szCs w:val="26"/>
        </w:rPr>
        <w:t xml:space="preserve"> tháng đầu năm 2019, nhập khẩu than qua 3 cảng, cửa khẩu đạt trị giá cao nhất là: Cảng Cẩm Phả (Quảng Ninh), Cảng Sơn Dương, Khu trung chuyển Gò Da (Tp Vũng Tàu). Trong đó, Cảng Cẩm Phả (Quảng Ninh), dẫn đầu chiếm 52,07% tỷ trọng từ các thị trường: </w:t>
      </w:r>
      <w:smartTag w:uri="urn:schemas-microsoft-com:office:smarttags" w:element="place">
        <w:smartTag w:uri="urn:schemas-microsoft-com:office:smarttags" w:element="country-region">
          <w:r w:rsidRPr="005D19EF">
            <w:rPr>
              <w:rFonts w:ascii="Times New Roman" w:hAnsi="Times New Roman"/>
              <w:sz w:val="26"/>
              <w:szCs w:val="26"/>
            </w:rPr>
            <w:t>Australia</w:t>
          </w:r>
        </w:smartTag>
      </w:smartTag>
      <w:r w:rsidRPr="005D19EF">
        <w:rPr>
          <w:rFonts w:ascii="Times New Roman" w:hAnsi="Times New Roman"/>
          <w:sz w:val="26"/>
          <w:szCs w:val="26"/>
        </w:rPr>
        <w:t>, Nga, Trung Quốc, Nhật Bản.</w:t>
      </w:r>
    </w:p>
    <w:p w:rsidR="00A32BFC" w:rsidRPr="005D19EF" w:rsidRDefault="00FF6084" w:rsidP="00A32BFC">
      <w:pPr>
        <w:spacing w:before="120" w:after="0" w:line="312" w:lineRule="auto"/>
        <w:ind w:firstLine="567"/>
        <w:jc w:val="both"/>
        <w:rPr>
          <w:rFonts w:ascii="Times New Roman" w:hAnsi="Times New Roman"/>
          <w:sz w:val="26"/>
          <w:szCs w:val="26"/>
        </w:rPr>
      </w:pPr>
      <w:r>
        <w:rPr>
          <w:rFonts w:ascii="Times New Roman" w:hAnsi="Times New Roman"/>
          <w:sz w:val="26"/>
          <w:szCs w:val="26"/>
        </w:rPr>
        <w:lastRenderedPageBreak/>
        <w:t>Nhập khẩu qua các</w:t>
      </w:r>
      <w:r w:rsidR="00A32BFC" w:rsidRPr="005D19EF">
        <w:rPr>
          <w:rFonts w:ascii="Times New Roman" w:hAnsi="Times New Roman"/>
          <w:sz w:val="26"/>
          <w:szCs w:val="26"/>
        </w:rPr>
        <w:t xml:space="preserve"> cửa khẩu khác như: Cảng Sơn Dương chiếm 15</w:t>
      </w:r>
      <w:proofErr w:type="gramStart"/>
      <w:r>
        <w:rPr>
          <w:rFonts w:ascii="Times New Roman" w:hAnsi="Times New Roman"/>
          <w:sz w:val="26"/>
          <w:szCs w:val="26"/>
        </w:rPr>
        <w:t>,20</w:t>
      </w:r>
      <w:proofErr w:type="gramEnd"/>
      <w:r w:rsidRPr="005D19EF">
        <w:rPr>
          <w:rFonts w:ascii="Times New Roman" w:hAnsi="Times New Roman"/>
          <w:sz w:val="26"/>
          <w:szCs w:val="26"/>
        </w:rPr>
        <w:t>%</w:t>
      </w:r>
      <w:r>
        <w:rPr>
          <w:rFonts w:ascii="Times New Roman" w:hAnsi="Times New Roman"/>
          <w:sz w:val="26"/>
          <w:szCs w:val="26"/>
        </w:rPr>
        <w:t xml:space="preserve"> nhưng</w:t>
      </w:r>
      <w:r w:rsidR="00A32BFC" w:rsidRPr="005D19EF">
        <w:rPr>
          <w:rFonts w:ascii="Times New Roman" w:hAnsi="Times New Roman"/>
          <w:sz w:val="26"/>
          <w:szCs w:val="26"/>
        </w:rPr>
        <w:t xml:space="preserve"> </w:t>
      </w:r>
      <w:r>
        <w:rPr>
          <w:rFonts w:ascii="Times New Roman" w:hAnsi="Times New Roman"/>
          <w:sz w:val="26"/>
          <w:szCs w:val="26"/>
        </w:rPr>
        <w:t>duy nhất từ thị trường Australia. Nhập khẩu q</w:t>
      </w:r>
      <w:r w:rsidR="00A32BFC" w:rsidRPr="005D19EF">
        <w:rPr>
          <w:rFonts w:ascii="Times New Roman" w:hAnsi="Times New Roman"/>
          <w:sz w:val="26"/>
          <w:szCs w:val="26"/>
        </w:rPr>
        <w:t xml:space="preserve">ua Khu trung chuyển Gò Da (Tp Vũng Tàu) </w:t>
      </w:r>
      <w:r w:rsidRPr="005D19EF">
        <w:rPr>
          <w:rFonts w:ascii="Times New Roman" w:hAnsi="Times New Roman"/>
          <w:sz w:val="26"/>
          <w:szCs w:val="26"/>
        </w:rPr>
        <w:t xml:space="preserve">từ các thị trường </w:t>
      </w:r>
      <w:r w:rsidR="003C2316">
        <w:rPr>
          <w:rFonts w:ascii="Times New Roman" w:hAnsi="Times New Roman"/>
          <w:sz w:val="26"/>
          <w:szCs w:val="26"/>
        </w:rPr>
        <w:t>Indonesia</w:t>
      </w:r>
      <w:r w:rsidRPr="005D19EF">
        <w:rPr>
          <w:rFonts w:ascii="Times New Roman" w:hAnsi="Times New Roman"/>
          <w:sz w:val="26"/>
          <w:szCs w:val="26"/>
        </w:rPr>
        <w:t>, Canada, Australia</w:t>
      </w:r>
      <w:r w:rsidRPr="005D19EF">
        <w:rPr>
          <w:rFonts w:ascii="Times New Roman" w:hAnsi="Times New Roman"/>
          <w:sz w:val="26"/>
          <w:szCs w:val="26"/>
        </w:rPr>
        <w:t xml:space="preserve"> </w:t>
      </w:r>
      <w:r>
        <w:rPr>
          <w:rFonts w:ascii="Times New Roman" w:hAnsi="Times New Roman"/>
          <w:sz w:val="26"/>
          <w:szCs w:val="26"/>
        </w:rPr>
        <w:t xml:space="preserve">và </w:t>
      </w:r>
      <w:r w:rsidR="00A32BFC" w:rsidRPr="005D19EF">
        <w:rPr>
          <w:rFonts w:ascii="Times New Roman" w:hAnsi="Times New Roman"/>
          <w:sz w:val="26"/>
          <w:szCs w:val="26"/>
        </w:rPr>
        <w:t>chiếm 14,71% tỷ trọng.</w:t>
      </w:r>
    </w:p>
    <w:p w:rsidR="00A32BFC" w:rsidRPr="005D19EF" w:rsidRDefault="00A32BFC" w:rsidP="00FF6084">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Ngoài các cảng chính trên các doanh nghiệp trong nước còn nhập khẩu than qua các cảng</w:t>
      </w:r>
      <w:r w:rsidR="00FF6084">
        <w:rPr>
          <w:rFonts w:ascii="Times New Roman" w:hAnsi="Times New Roman"/>
          <w:sz w:val="26"/>
          <w:szCs w:val="26"/>
        </w:rPr>
        <w:t>/cửa khẩu</w:t>
      </w:r>
      <w:r w:rsidRPr="005D19EF">
        <w:rPr>
          <w:rFonts w:ascii="Times New Roman" w:hAnsi="Times New Roman"/>
          <w:sz w:val="26"/>
          <w:szCs w:val="26"/>
        </w:rPr>
        <w:t xml:space="preserve"> khác như: Cửa khẩu Lao Cai, Cảng PTSC (Tp Vũng Tàu), Cảng Cửa Lò (Nghệ </w:t>
      </w:r>
      <w:proofErr w:type="gramStart"/>
      <w:r w:rsidRPr="005D19EF">
        <w:rPr>
          <w:rFonts w:ascii="Times New Roman" w:hAnsi="Times New Roman"/>
          <w:sz w:val="26"/>
          <w:szCs w:val="26"/>
        </w:rPr>
        <w:t>An</w:t>
      </w:r>
      <w:proofErr w:type="gramEnd"/>
      <w:r w:rsidRPr="005D19EF">
        <w:rPr>
          <w:rFonts w:ascii="Times New Roman" w:hAnsi="Times New Roman"/>
          <w:sz w:val="26"/>
          <w:szCs w:val="26"/>
        </w:rPr>
        <w:t>)…với kim ngạch đạt trên 8 triệu USD.</w:t>
      </w:r>
    </w:p>
    <w:p w:rsidR="00A32BFC" w:rsidRPr="005D19EF" w:rsidRDefault="00A32BFC" w:rsidP="003046C1">
      <w:pPr>
        <w:pStyle w:val="Caption"/>
        <w:spacing w:before="120" w:after="0" w:line="312" w:lineRule="auto"/>
        <w:ind w:left="720"/>
        <w:jc w:val="center"/>
        <w:rPr>
          <w:rFonts w:ascii="Times New Roman" w:hAnsi="Times New Roman"/>
          <w:color w:val="auto"/>
          <w:sz w:val="26"/>
          <w:szCs w:val="26"/>
        </w:rPr>
      </w:pPr>
      <w:bookmarkStart w:id="71" w:name="_Toc10282132"/>
      <w:bookmarkStart w:id="72" w:name="_Toc14969065"/>
      <w:r w:rsidRPr="005D19EF">
        <w:rPr>
          <w:rFonts w:ascii="Times New Roman" w:hAnsi="Times New Roman"/>
          <w:color w:val="auto"/>
          <w:sz w:val="26"/>
          <w:szCs w:val="26"/>
        </w:rPr>
        <w:t xml:space="preserve">Hình </w:t>
      </w:r>
      <w:r w:rsidRPr="005D19EF">
        <w:rPr>
          <w:rFonts w:ascii="Times New Roman" w:hAnsi="Times New Roman"/>
          <w:color w:val="auto"/>
          <w:sz w:val="26"/>
          <w:szCs w:val="26"/>
        </w:rPr>
        <w:fldChar w:fldCharType="begin"/>
      </w:r>
      <w:r w:rsidRPr="005D19EF">
        <w:rPr>
          <w:rFonts w:ascii="Times New Roman" w:hAnsi="Times New Roman"/>
          <w:color w:val="auto"/>
          <w:sz w:val="26"/>
          <w:szCs w:val="26"/>
        </w:rPr>
        <w:instrText xml:space="preserve"> SEQ Hình \* ARABIC </w:instrText>
      </w:r>
      <w:r w:rsidRPr="005D19EF">
        <w:rPr>
          <w:rFonts w:ascii="Times New Roman" w:hAnsi="Times New Roman"/>
          <w:color w:val="auto"/>
          <w:sz w:val="26"/>
          <w:szCs w:val="26"/>
        </w:rPr>
        <w:fldChar w:fldCharType="separate"/>
      </w:r>
      <w:r w:rsidRPr="005D19EF">
        <w:rPr>
          <w:rFonts w:ascii="Times New Roman" w:hAnsi="Times New Roman"/>
          <w:noProof/>
          <w:color w:val="auto"/>
          <w:sz w:val="26"/>
          <w:szCs w:val="26"/>
        </w:rPr>
        <w:t>10</w:t>
      </w:r>
      <w:r w:rsidRPr="005D19EF">
        <w:rPr>
          <w:rFonts w:ascii="Times New Roman" w:hAnsi="Times New Roman"/>
          <w:color w:val="auto"/>
          <w:sz w:val="26"/>
          <w:szCs w:val="26"/>
        </w:rPr>
        <w:fldChar w:fldCharType="end"/>
      </w:r>
      <w:r w:rsidRPr="005D19EF">
        <w:rPr>
          <w:rFonts w:ascii="Times New Roman" w:hAnsi="Times New Roman"/>
          <w:color w:val="auto"/>
          <w:sz w:val="26"/>
          <w:szCs w:val="26"/>
        </w:rPr>
        <w:t>: Cơ cấu cảng/cửa khẩu trong nhập khẩu than 5 tháng năm 2019</w:t>
      </w:r>
      <w:bookmarkEnd w:id="71"/>
      <w:bookmarkEnd w:id="72"/>
    </w:p>
    <w:tbl>
      <w:tblPr>
        <w:tblW w:w="11222" w:type="dxa"/>
        <w:jc w:val="center"/>
        <w:tblLook w:val="04A0" w:firstRow="1" w:lastRow="0" w:firstColumn="1" w:lastColumn="0" w:noHBand="0" w:noVBand="1"/>
      </w:tblPr>
      <w:tblGrid>
        <w:gridCol w:w="5512"/>
        <w:gridCol w:w="5917"/>
      </w:tblGrid>
      <w:tr w:rsidR="00A32BFC" w:rsidRPr="005D19EF" w:rsidTr="00FF6084">
        <w:trPr>
          <w:jc w:val="center"/>
        </w:trPr>
        <w:tc>
          <w:tcPr>
            <w:tcW w:w="5601" w:type="dxa"/>
          </w:tcPr>
          <w:p w:rsidR="00A32BFC" w:rsidRPr="005D19EF" w:rsidRDefault="00A32BFC" w:rsidP="006A26DD">
            <w:pPr>
              <w:spacing w:before="120" w:after="0" w:line="240" w:lineRule="auto"/>
              <w:jc w:val="center"/>
              <w:rPr>
                <w:rFonts w:ascii="Times New Roman" w:hAnsi="Times New Roman"/>
                <w:b/>
                <w:bCs/>
                <w:spacing w:val="-2"/>
              </w:rPr>
            </w:pPr>
            <w:r w:rsidRPr="005D19EF">
              <w:rPr>
                <w:rFonts w:ascii="Times New Roman" w:hAnsi="Times New Roman"/>
                <w:b/>
                <w:bCs/>
                <w:spacing w:val="-2"/>
              </w:rPr>
              <w:t>Cơ cấu cảng/cửa khẩu NK Than 5 tháng  năm 2019</w:t>
            </w:r>
          </w:p>
          <w:p w:rsidR="00A32BFC" w:rsidRPr="005D19EF" w:rsidRDefault="00A32BFC" w:rsidP="006A26DD">
            <w:pPr>
              <w:spacing w:before="120" w:after="0" w:line="240" w:lineRule="auto"/>
              <w:jc w:val="center"/>
              <w:rPr>
                <w:rFonts w:ascii="Times New Roman" w:hAnsi="Times New Roman"/>
                <w:b/>
                <w:bCs/>
                <w:spacing w:val="-4"/>
              </w:rPr>
            </w:pPr>
            <w:r w:rsidRPr="005D19EF">
              <w:rPr>
                <w:rFonts w:ascii="Times New Roman" w:hAnsi="Times New Roman"/>
                <w:b/>
                <w:bCs/>
                <w:spacing w:val="-2"/>
              </w:rPr>
              <w:t>(Lượng: Tấn)</w:t>
            </w:r>
          </w:p>
          <w:p w:rsidR="00A32BFC" w:rsidRPr="005D19EF" w:rsidRDefault="00A32BFC" w:rsidP="006A26DD">
            <w:pPr>
              <w:spacing w:before="120" w:after="0" w:line="240" w:lineRule="auto"/>
              <w:jc w:val="center"/>
              <w:rPr>
                <w:rFonts w:ascii="Times New Roman" w:hAnsi="Times New Roman"/>
                <w:i/>
              </w:rPr>
            </w:pPr>
          </w:p>
        </w:tc>
        <w:tc>
          <w:tcPr>
            <w:tcW w:w="5621" w:type="dxa"/>
          </w:tcPr>
          <w:p w:rsidR="00A32BFC" w:rsidRPr="005D19EF" w:rsidRDefault="00A32BFC" w:rsidP="006A26DD">
            <w:pPr>
              <w:spacing w:before="120" w:after="0" w:line="240" w:lineRule="auto"/>
              <w:jc w:val="center"/>
              <w:rPr>
                <w:rFonts w:ascii="Times New Roman" w:hAnsi="Times New Roman"/>
                <w:b/>
                <w:bCs/>
                <w:spacing w:val="-2"/>
              </w:rPr>
            </w:pPr>
            <w:r w:rsidRPr="005D19EF">
              <w:rPr>
                <w:rFonts w:ascii="Times New Roman" w:hAnsi="Times New Roman"/>
                <w:b/>
                <w:bCs/>
                <w:spacing w:val="-2"/>
              </w:rPr>
              <w:t xml:space="preserve">Cơ cấu cảng, cửa khẩu NK Than 5 tháng  2019 </w:t>
            </w:r>
          </w:p>
          <w:p w:rsidR="00A32BFC" w:rsidRPr="005D19EF" w:rsidRDefault="00A32BFC" w:rsidP="006A26DD">
            <w:pPr>
              <w:spacing w:before="120" w:after="0" w:line="240" w:lineRule="auto"/>
              <w:jc w:val="center"/>
              <w:rPr>
                <w:rFonts w:ascii="Times New Roman" w:hAnsi="Times New Roman"/>
                <w:b/>
                <w:bCs/>
                <w:spacing w:val="-4"/>
              </w:rPr>
            </w:pPr>
            <w:r w:rsidRPr="005D19EF">
              <w:rPr>
                <w:rFonts w:ascii="Times New Roman" w:hAnsi="Times New Roman"/>
                <w:b/>
                <w:bCs/>
                <w:spacing w:val="-2"/>
              </w:rPr>
              <w:t>(Trị giá; USD)</w:t>
            </w:r>
          </w:p>
          <w:p w:rsidR="00A32BFC" w:rsidRPr="005D19EF" w:rsidRDefault="00A32BFC" w:rsidP="006A26DD">
            <w:pPr>
              <w:spacing w:before="120" w:after="0" w:line="240" w:lineRule="auto"/>
              <w:jc w:val="center"/>
              <w:rPr>
                <w:rFonts w:ascii="Times New Roman" w:hAnsi="Times New Roman"/>
                <w:i/>
              </w:rPr>
            </w:pPr>
          </w:p>
        </w:tc>
      </w:tr>
      <w:tr w:rsidR="00A32BFC" w:rsidRPr="005D19EF" w:rsidTr="00FF6084">
        <w:trPr>
          <w:trHeight w:val="4376"/>
          <w:jc w:val="center"/>
        </w:trPr>
        <w:tc>
          <w:tcPr>
            <w:tcW w:w="5601" w:type="dxa"/>
          </w:tcPr>
          <w:p w:rsidR="00A32BFC" w:rsidRPr="00FF6084" w:rsidRDefault="00FF6084" w:rsidP="006A26DD">
            <w:pPr>
              <w:spacing w:before="120" w:after="0" w:line="360" w:lineRule="auto"/>
              <w:rPr>
                <w:rFonts w:ascii="Times New Roman" w:hAnsi="Times New Roman"/>
                <w:i/>
                <w:sz w:val="24"/>
                <w:szCs w:val="24"/>
              </w:rPr>
            </w:pPr>
            <w:r w:rsidRPr="00FF6084">
              <w:rPr>
                <w:sz w:val="24"/>
                <w:szCs w:val="24"/>
              </w:rPr>
              <w:object w:dxaOrig="7070" w:dyaOrig="4472">
                <v:shape id="_x0000_i1036" type="#_x0000_t75" style="width:265pt;height:185pt" o:ole="">
                  <v:imagedata r:id="rId35" o:title=""/>
                </v:shape>
                <o:OLEObject Type="Embed" ProgID="Excel.Sheet.12" ShapeID="_x0000_i1036" DrawAspect="Content" ObjectID="_1625983352" r:id="rId36"/>
              </w:object>
            </w:r>
          </w:p>
        </w:tc>
        <w:tc>
          <w:tcPr>
            <w:tcW w:w="5621" w:type="dxa"/>
          </w:tcPr>
          <w:p w:rsidR="00A32BFC" w:rsidRPr="005D19EF" w:rsidRDefault="00FF6084" w:rsidP="006A26DD">
            <w:pPr>
              <w:spacing w:before="120" w:after="0" w:line="240" w:lineRule="auto"/>
              <w:rPr>
                <w:rFonts w:ascii="Times New Roman" w:hAnsi="Times New Roman"/>
                <w:i/>
                <w:sz w:val="28"/>
                <w:szCs w:val="28"/>
              </w:rPr>
            </w:pPr>
            <w:r w:rsidRPr="005D19EF">
              <w:object w:dxaOrig="7046" w:dyaOrig="5235">
                <v:shape id="_x0000_i1037" type="#_x0000_t75" style="width:285pt;height:182pt" o:ole="">
                  <v:imagedata r:id="rId37" o:title=""/>
                </v:shape>
                <o:OLEObject Type="Embed" ProgID="Excel.Sheet.12" ShapeID="_x0000_i1037" DrawAspect="Content" ObjectID="_1625983353" r:id="rId38"/>
              </w:object>
            </w:r>
          </w:p>
        </w:tc>
      </w:tr>
    </w:tbl>
    <w:p w:rsidR="00A32BFC" w:rsidRPr="005D19EF" w:rsidRDefault="00A32BFC" w:rsidP="00A32BFC">
      <w:pPr>
        <w:pStyle w:val="ListParagraph"/>
        <w:spacing w:before="120" w:after="0" w:line="312" w:lineRule="auto"/>
        <w:ind w:left="0"/>
        <w:jc w:val="right"/>
        <w:rPr>
          <w:rFonts w:ascii="Times New Roman" w:hAnsi="Times New Roman"/>
          <w:i/>
          <w:sz w:val="26"/>
          <w:szCs w:val="26"/>
        </w:rPr>
      </w:pPr>
      <w:r w:rsidRPr="005D19EF">
        <w:rPr>
          <w:rFonts w:ascii="Times New Roman" w:hAnsi="Times New Roman"/>
          <w:i/>
          <w:sz w:val="26"/>
          <w:szCs w:val="26"/>
        </w:rPr>
        <w:t>Nguồn: Tính toán từ số liệu của Tổng cục hải quan</w:t>
      </w:r>
    </w:p>
    <w:p w:rsidR="00A32BFC" w:rsidRPr="00FF6084" w:rsidRDefault="00A32BFC" w:rsidP="003046C1">
      <w:pPr>
        <w:pStyle w:val="Caption"/>
        <w:spacing w:before="120" w:after="0" w:line="312" w:lineRule="auto"/>
        <w:jc w:val="center"/>
        <w:rPr>
          <w:rStyle w:val="Emphasis"/>
          <w:rFonts w:ascii="Times New Roman" w:hAnsi="Times New Roman"/>
          <w:i w:val="0"/>
          <w:color w:val="auto"/>
          <w:sz w:val="26"/>
          <w:szCs w:val="26"/>
        </w:rPr>
      </w:pPr>
      <w:bookmarkStart w:id="73" w:name="_Toc10282139"/>
      <w:bookmarkStart w:id="74" w:name="_Toc14969066"/>
      <w:r w:rsidRPr="00FF6084">
        <w:rPr>
          <w:rStyle w:val="Emphasis"/>
          <w:rFonts w:ascii="Times New Roman" w:hAnsi="Times New Roman"/>
          <w:i w:val="0"/>
          <w:color w:val="auto"/>
          <w:sz w:val="26"/>
          <w:szCs w:val="26"/>
        </w:rPr>
        <w:t xml:space="preserve">Bảng </w:t>
      </w:r>
      <w:r w:rsidRPr="00FF6084">
        <w:rPr>
          <w:rStyle w:val="Emphasis"/>
          <w:rFonts w:ascii="Times New Roman" w:hAnsi="Times New Roman"/>
          <w:i w:val="0"/>
          <w:color w:val="auto"/>
          <w:sz w:val="26"/>
          <w:szCs w:val="26"/>
        </w:rPr>
        <w:fldChar w:fldCharType="begin"/>
      </w:r>
      <w:r w:rsidRPr="00FF6084">
        <w:rPr>
          <w:rStyle w:val="Emphasis"/>
          <w:rFonts w:ascii="Times New Roman" w:hAnsi="Times New Roman"/>
          <w:i w:val="0"/>
          <w:color w:val="auto"/>
          <w:sz w:val="26"/>
          <w:szCs w:val="26"/>
        </w:rPr>
        <w:instrText xml:space="preserve"> SEQ Bảng \* ARABIC </w:instrText>
      </w:r>
      <w:r w:rsidRPr="00FF6084">
        <w:rPr>
          <w:rStyle w:val="Emphasis"/>
          <w:rFonts w:ascii="Times New Roman" w:hAnsi="Times New Roman"/>
          <w:i w:val="0"/>
          <w:color w:val="auto"/>
          <w:sz w:val="26"/>
          <w:szCs w:val="26"/>
        </w:rPr>
        <w:fldChar w:fldCharType="separate"/>
      </w:r>
      <w:r w:rsidRPr="00FF6084">
        <w:rPr>
          <w:rStyle w:val="Emphasis"/>
          <w:rFonts w:ascii="Times New Roman" w:hAnsi="Times New Roman"/>
          <w:i w:val="0"/>
          <w:noProof/>
          <w:color w:val="auto"/>
          <w:sz w:val="26"/>
          <w:szCs w:val="26"/>
        </w:rPr>
        <w:t>4</w:t>
      </w:r>
      <w:r w:rsidRPr="00FF6084">
        <w:rPr>
          <w:rStyle w:val="Emphasis"/>
          <w:rFonts w:ascii="Times New Roman" w:hAnsi="Times New Roman"/>
          <w:i w:val="0"/>
          <w:color w:val="auto"/>
          <w:sz w:val="26"/>
          <w:szCs w:val="26"/>
        </w:rPr>
        <w:fldChar w:fldCharType="end"/>
      </w:r>
      <w:r w:rsidRPr="00FF6084">
        <w:rPr>
          <w:rStyle w:val="Emphasis"/>
          <w:rFonts w:ascii="Times New Roman" w:hAnsi="Times New Roman"/>
          <w:i w:val="0"/>
          <w:color w:val="auto"/>
          <w:sz w:val="26"/>
          <w:szCs w:val="26"/>
        </w:rPr>
        <w:t>:</w:t>
      </w:r>
      <w:r w:rsidR="00FF6084">
        <w:rPr>
          <w:rStyle w:val="Emphasis"/>
          <w:rFonts w:ascii="Times New Roman" w:hAnsi="Times New Roman"/>
          <w:color w:val="auto"/>
          <w:sz w:val="26"/>
          <w:szCs w:val="26"/>
        </w:rPr>
        <w:t xml:space="preserve"> </w:t>
      </w:r>
      <w:r w:rsidRPr="00FF6084">
        <w:rPr>
          <w:rStyle w:val="Emphasis"/>
          <w:rFonts w:ascii="Times New Roman" w:hAnsi="Times New Roman"/>
          <w:i w:val="0"/>
          <w:color w:val="auto"/>
          <w:sz w:val="26"/>
          <w:szCs w:val="26"/>
        </w:rPr>
        <w:t>Top</w:t>
      </w:r>
      <w:r w:rsidRPr="00FF6084">
        <w:rPr>
          <w:rStyle w:val="Emphasis"/>
          <w:rFonts w:ascii="Times New Roman" w:hAnsi="Times New Roman"/>
          <w:color w:val="auto"/>
          <w:sz w:val="26"/>
          <w:szCs w:val="26"/>
        </w:rPr>
        <w:t xml:space="preserve"> </w:t>
      </w:r>
      <w:r w:rsidRPr="00FF6084">
        <w:rPr>
          <w:rStyle w:val="Emphasis"/>
          <w:rFonts w:ascii="Times New Roman" w:hAnsi="Times New Roman"/>
          <w:i w:val="0"/>
          <w:color w:val="auto"/>
          <w:sz w:val="26"/>
          <w:szCs w:val="26"/>
        </w:rPr>
        <w:t>20 số cảng biển, cửa khẩu nhập khẩu than của Việt Nam 5 tháng năm 2019</w:t>
      </w:r>
      <w:bookmarkEnd w:id="73"/>
      <w:bookmarkEnd w:id="74"/>
    </w:p>
    <w:tbl>
      <w:tblPr>
        <w:tblW w:w="9931"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45"/>
        <w:gridCol w:w="1320"/>
        <w:gridCol w:w="1480"/>
        <w:gridCol w:w="1176"/>
        <w:gridCol w:w="1100"/>
        <w:gridCol w:w="2310"/>
      </w:tblGrid>
      <w:tr w:rsidR="003046C1" w:rsidRPr="003046C1" w:rsidTr="003046C1">
        <w:trPr>
          <w:trHeight w:val="300"/>
          <w:tblHeader/>
        </w:trPr>
        <w:tc>
          <w:tcPr>
            <w:tcW w:w="2545" w:type="dxa"/>
            <w:vMerge w:val="restart"/>
            <w:shd w:val="clear" w:color="auto" w:fill="auto"/>
            <w:noWrap/>
            <w:vAlign w:val="center"/>
          </w:tcPr>
          <w:p w:rsidR="003046C1" w:rsidRPr="003046C1" w:rsidRDefault="003046C1" w:rsidP="006A26DD">
            <w:pPr>
              <w:jc w:val="center"/>
              <w:rPr>
                <w:rFonts w:ascii="Times New Roman" w:hAnsi="Times New Roman"/>
                <w:b/>
                <w:bCs/>
                <w:sz w:val="24"/>
                <w:szCs w:val="24"/>
              </w:rPr>
            </w:pPr>
            <w:r w:rsidRPr="003046C1">
              <w:rPr>
                <w:rFonts w:ascii="Times New Roman" w:hAnsi="Times New Roman"/>
                <w:b/>
                <w:bCs/>
                <w:sz w:val="24"/>
                <w:szCs w:val="24"/>
              </w:rPr>
              <w:t>Cửa khẩu</w:t>
            </w:r>
          </w:p>
        </w:tc>
        <w:tc>
          <w:tcPr>
            <w:tcW w:w="2800" w:type="dxa"/>
            <w:gridSpan w:val="2"/>
            <w:shd w:val="clear" w:color="auto" w:fill="auto"/>
            <w:noWrap/>
            <w:vAlign w:val="center"/>
          </w:tcPr>
          <w:p w:rsidR="003046C1" w:rsidRPr="003046C1" w:rsidRDefault="003046C1"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5 tháng 2019</w:t>
            </w:r>
          </w:p>
        </w:tc>
        <w:tc>
          <w:tcPr>
            <w:tcW w:w="2276" w:type="dxa"/>
            <w:gridSpan w:val="2"/>
            <w:shd w:val="clear" w:color="auto" w:fill="auto"/>
            <w:noWrap/>
            <w:vAlign w:val="center"/>
          </w:tcPr>
          <w:p w:rsidR="003046C1" w:rsidRPr="003046C1" w:rsidRDefault="003046C1"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So cùng kỳ năm 2018</w:t>
            </w:r>
          </w:p>
        </w:tc>
        <w:tc>
          <w:tcPr>
            <w:tcW w:w="2310" w:type="dxa"/>
            <w:vMerge w:val="restart"/>
            <w:shd w:val="clear" w:color="auto" w:fill="auto"/>
            <w:noWrap/>
            <w:vAlign w:val="center"/>
          </w:tcPr>
          <w:p w:rsidR="003046C1" w:rsidRPr="003046C1" w:rsidRDefault="003046C1"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Thị trường cung cấp</w:t>
            </w:r>
          </w:p>
        </w:tc>
      </w:tr>
      <w:tr w:rsidR="003046C1" w:rsidRPr="003046C1" w:rsidTr="003046C1">
        <w:trPr>
          <w:trHeight w:val="300"/>
          <w:tblHeader/>
        </w:trPr>
        <w:tc>
          <w:tcPr>
            <w:tcW w:w="2545" w:type="dxa"/>
            <w:vMerge/>
            <w:shd w:val="clear" w:color="auto" w:fill="auto"/>
            <w:noWrap/>
            <w:vAlign w:val="center"/>
          </w:tcPr>
          <w:p w:rsidR="003046C1" w:rsidRPr="003046C1" w:rsidRDefault="003046C1" w:rsidP="006A26DD">
            <w:pPr>
              <w:spacing w:after="0" w:line="240" w:lineRule="auto"/>
              <w:jc w:val="center"/>
              <w:rPr>
                <w:rFonts w:ascii="Times New Roman" w:hAnsi="Times New Roman"/>
                <w:b/>
                <w:bCs/>
                <w:sz w:val="24"/>
                <w:szCs w:val="24"/>
              </w:rPr>
            </w:pPr>
          </w:p>
        </w:tc>
        <w:tc>
          <w:tcPr>
            <w:tcW w:w="1320" w:type="dxa"/>
            <w:shd w:val="clear" w:color="auto" w:fill="auto"/>
            <w:noWrap/>
            <w:vAlign w:val="center"/>
          </w:tcPr>
          <w:p w:rsidR="003046C1" w:rsidRPr="003046C1" w:rsidRDefault="003046C1"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Số lượng (Tấn)</w:t>
            </w:r>
          </w:p>
        </w:tc>
        <w:tc>
          <w:tcPr>
            <w:tcW w:w="1480" w:type="dxa"/>
            <w:shd w:val="clear" w:color="auto" w:fill="auto"/>
            <w:noWrap/>
            <w:vAlign w:val="center"/>
          </w:tcPr>
          <w:p w:rsidR="003046C1" w:rsidRPr="003046C1" w:rsidRDefault="003046C1"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Trị giá (Usd)</w:t>
            </w:r>
          </w:p>
        </w:tc>
        <w:tc>
          <w:tcPr>
            <w:tcW w:w="1176" w:type="dxa"/>
            <w:shd w:val="clear" w:color="auto" w:fill="auto"/>
            <w:noWrap/>
            <w:vAlign w:val="center"/>
          </w:tcPr>
          <w:p w:rsidR="003046C1" w:rsidRPr="003046C1" w:rsidRDefault="003046C1"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 về lượng</w:t>
            </w:r>
          </w:p>
        </w:tc>
        <w:tc>
          <w:tcPr>
            <w:tcW w:w="1100" w:type="dxa"/>
            <w:shd w:val="clear" w:color="auto" w:fill="auto"/>
            <w:noWrap/>
            <w:vAlign w:val="center"/>
          </w:tcPr>
          <w:p w:rsidR="003046C1" w:rsidRPr="003046C1" w:rsidRDefault="003046C1" w:rsidP="006A26DD">
            <w:pPr>
              <w:spacing w:after="0" w:line="240" w:lineRule="auto"/>
              <w:jc w:val="center"/>
              <w:rPr>
                <w:rFonts w:ascii="Times New Roman" w:hAnsi="Times New Roman"/>
                <w:b/>
                <w:bCs/>
                <w:sz w:val="24"/>
                <w:szCs w:val="24"/>
              </w:rPr>
            </w:pPr>
            <w:r w:rsidRPr="003046C1">
              <w:rPr>
                <w:rFonts w:ascii="Times New Roman" w:hAnsi="Times New Roman"/>
                <w:b/>
                <w:bCs/>
                <w:sz w:val="24"/>
                <w:szCs w:val="24"/>
              </w:rPr>
              <w:t>% về trị giá</w:t>
            </w:r>
          </w:p>
        </w:tc>
        <w:tc>
          <w:tcPr>
            <w:tcW w:w="2310" w:type="dxa"/>
            <w:vMerge/>
            <w:shd w:val="clear" w:color="auto" w:fill="auto"/>
            <w:noWrap/>
            <w:vAlign w:val="center"/>
          </w:tcPr>
          <w:p w:rsidR="003046C1" w:rsidRPr="003046C1" w:rsidRDefault="003046C1" w:rsidP="006A26DD">
            <w:pPr>
              <w:spacing w:after="0" w:line="240" w:lineRule="auto"/>
              <w:jc w:val="center"/>
              <w:rPr>
                <w:rFonts w:ascii="Times New Roman" w:hAnsi="Times New Roman"/>
                <w:b/>
                <w:bCs/>
                <w:sz w:val="24"/>
                <w:szCs w:val="24"/>
              </w:rPr>
            </w:pP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Cửa khẩu Lao Cai (Lao Cai)</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26.462.773</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41.981.509</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15.144,07</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-37,68</w:t>
            </w: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Trung Quốc</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Cảng Cẩm Phả (Quảng Ninh)</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1.999.821</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216.679.338</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220,93</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89,52</w:t>
            </w: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Australia, Nga, Trung Quốc, Nhật Bản</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 xml:space="preserve">Khu trung chuyển Gò </w:t>
            </w:r>
            <w:r w:rsidRPr="003046C1">
              <w:rPr>
                <w:rFonts w:ascii="Times New Roman" w:hAnsi="Times New Roman"/>
                <w:sz w:val="24"/>
                <w:szCs w:val="24"/>
              </w:rPr>
              <w:lastRenderedPageBreak/>
              <w:t>Da (Tp Vũng Tàu)</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lastRenderedPageBreak/>
              <w:t>1.061.310</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68.513.591</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166,73</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141,37</w:t>
            </w:r>
          </w:p>
        </w:tc>
        <w:tc>
          <w:tcPr>
            <w:tcW w:w="2310" w:type="dxa"/>
            <w:shd w:val="clear" w:color="auto" w:fill="auto"/>
            <w:noWrap/>
            <w:vAlign w:val="bottom"/>
          </w:tcPr>
          <w:p w:rsidR="00A32BFC" w:rsidRPr="003046C1" w:rsidRDefault="003C2316" w:rsidP="006A26DD">
            <w:pPr>
              <w:spacing w:after="0" w:line="240" w:lineRule="auto"/>
              <w:rPr>
                <w:rFonts w:ascii="Times New Roman" w:hAnsi="Times New Roman"/>
                <w:sz w:val="24"/>
                <w:szCs w:val="24"/>
              </w:rPr>
            </w:pPr>
            <w:r w:rsidRPr="003046C1">
              <w:rPr>
                <w:rFonts w:ascii="Times New Roman" w:hAnsi="Times New Roman"/>
                <w:sz w:val="24"/>
                <w:szCs w:val="24"/>
              </w:rPr>
              <w:t>Indonesia</w:t>
            </w:r>
            <w:r w:rsidR="00A32BFC" w:rsidRPr="003046C1">
              <w:rPr>
                <w:rFonts w:ascii="Times New Roman" w:hAnsi="Times New Roman"/>
                <w:sz w:val="24"/>
                <w:szCs w:val="24"/>
              </w:rPr>
              <w:t xml:space="preserve">, Canada, </w:t>
            </w:r>
            <w:r w:rsidR="00A32BFC" w:rsidRPr="003046C1">
              <w:rPr>
                <w:rFonts w:ascii="Times New Roman" w:hAnsi="Times New Roman"/>
                <w:sz w:val="24"/>
                <w:szCs w:val="24"/>
              </w:rPr>
              <w:lastRenderedPageBreak/>
              <w:t>Australia</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lastRenderedPageBreak/>
              <w:t>Cảng Sơn Dương</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881.191</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60.845.826</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24,19</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-54,02</w:t>
            </w: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Australia</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Cửa khẩu Thanh Thủy (Hà Giang)</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800.000</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227.852</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734,59</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5,58</w:t>
            </w: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Trung Quốc</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Cảng PTSC (Tp Vũng Tàu)</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263.830</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17.894.910</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30,08</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42,97</w:t>
            </w:r>
          </w:p>
        </w:tc>
        <w:tc>
          <w:tcPr>
            <w:tcW w:w="2310" w:type="dxa"/>
            <w:shd w:val="clear" w:color="auto" w:fill="auto"/>
            <w:noWrap/>
            <w:vAlign w:val="bottom"/>
          </w:tcPr>
          <w:p w:rsidR="00A32BFC" w:rsidRPr="003046C1" w:rsidRDefault="003C2316" w:rsidP="006A26DD">
            <w:pPr>
              <w:spacing w:after="0" w:line="240" w:lineRule="auto"/>
              <w:rPr>
                <w:rFonts w:ascii="Times New Roman" w:hAnsi="Times New Roman"/>
                <w:sz w:val="24"/>
                <w:szCs w:val="24"/>
              </w:rPr>
            </w:pPr>
            <w:r w:rsidRPr="003046C1">
              <w:rPr>
                <w:rFonts w:ascii="Times New Roman" w:hAnsi="Times New Roman"/>
                <w:sz w:val="24"/>
                <w:szCs w:val="24"/>
              </w:rPr>
              <w:t>Indonesia</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Bến cảng Tổng hợp Thị Vải</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239.503</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9.154.970</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-25,29</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-44,61</w:t>
            </w:r>
          </w:p>
        </w:tc>
        <w:tc>
          <w:tcPr>
            <w:tcW w:w="2310" w:type="dxa"/>
            <w:shd w:val="clear" w:color="auto" w:fill="auto"/>
            <w:noWrap/>
            <w:vAlign w:val="bottom"/>
          </w:tcPr>
          <w:p w:rsidR="00A32BFC" w:rsidRPr="003046C1" w:rsidRDefault="003C2316" w:rsidP="006A26DD">
            <w:pPr>
              <w:spacing w:after="0" w:line="240" w:lineRule="auto"/>
              <w:rPr>
                <w:rFonts w:ascii="Times New Roman" w:hAnsi="Times New Roman"/>
                <w:sz w:val="24"/>
                <w:szCs w:val="24"/>
              </w:rPr>
            </w:pPr>
            <w:r w:rsidRPr="003046C1">
              <w:rPr>
                <w:rFonts w:ascii="Times New Roman" w:hAnsi="Times New Roman"/>
                <w:sz w:val="24"/>
                <w:szCs w:val="24"/>
              </w:rPr>
              <w:t>Indonesia</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Cảng Cửa Lò (Nghệ An)</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157.646</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11.699.531</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54,45</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22,75</w:t>
            </w: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Australia</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Cảng Phú Mỹ (Tp Vũng Tàu)</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105.792</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9.019.216</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-42,31</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-50,90</w:t>
            </w:r>
          </w:p>
        </w:tc>
        <w:tc>
          <w:tcPr>
            <w:tcW w:w="2310" w:type="dxa"/>
            <w:shd w:val="clear" w:color="auto" w:fill="auto"/>
            <w:noWrap/>
            <w:vAlign w:val="bottom"/>
          </w:tcPr>
          <w:p w:rsidR="00A32BFC" w:rsidRPr="003046C1" w:rsidRDefault="003C2316" w:rsidP="006A26DD">
            <w:pPr>
              <w:spacing w:after="0" w:line="240" w:lineRule="auto"/>
              <w:rPr>
                <w:rFonts w:ascii="Times New Roman" w:hAnsi="Times New Roman"/>
                <w:sz w:val="24"/>
                <w:szCs w:val="24"/>
              </w:rPr>
            </w:pPr>
            <w:r w:rsidRPr="003046C1">
              <w:rPr>
                <w:rFonts w:ascii="Times New Roman" w:hAnsi="Times New Roman"/>
                <w:sz w:val="24"/>
                <w:szCs w:val="24"/>
              </w:rPr>
              <w:t>Indonesia</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Cảng Vạn Gia (Quảng Ninh)</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103.350</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8.683.655</w:t>
            </w:r>
          </w:p>
        </w:tc>
        <w:tc>
          <w:tcPr>
            <w:tcW w:w="1176"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p>
        </w:tc>
        <w:tc>
          <w:tcPr>
            <w:tcW w:w="110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Trung Quốc</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Cảng Nghi Sơn (Thanh Hoá)</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92.454</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5.330.666</w:t>
            </w:r>
          </w:p>
        </w:tc>
        <w:tc>
          <w:tcPr>
            <w:tcW w:w="1176"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p>
        </w:tc>
        <w:tc>
          <w:tcPr>
            <w:tcW w:w="110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Nga</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Cảng Cát Lái (Tp Hồ Chí Minh)</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35.030</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819.978</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251,52</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-7,74</w:t>
            </w: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Hàn Quốc, Na Uy, Trung Quốc</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Cảng Gò Dầu (Phước Thái - Đồng Nai)</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34.112</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360.692</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-74,10</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-93,69</w:t>
            </w:r>
          </w:p>
        </w:tc>
        <w:tc>
          <w:tcPr>
            <w:tcW w:w="2310" w:type="dxa"/>
            <w:shd w:val="clear" w:color="auto" w:fill="auto"/>
            <w:noWrap/>
            <w:vAlign w:val="bottom"/>
          </w:tcPr>
          <w:p w:rsidR="00A32BFC" w:rsidRPr="003046C1" w:rsidRDefault="003C2316" w:rsidP="006A26DD">
            <w:pPr>
              <w:spacing w:after="0" w:line="240" w:lineRule="auto"/>
              <w:rPr>
                <w:rFonts w:ascii="Times New Roman" w:hAnsi="Times New Roman"/>
                <w:sz w:val="24"/>
                <w:szCs w:val="24"/>
              </w:rPr>
            </w:pPr>
            <w:r w:rsidRPr="003046C1">
              <w:rPr>
                <w:rFonts w:ascii="Times New Roman" w:hAnsi="Times New Roman"/>
                <w:sz w:val="24"/>
                <w:szCs w:val="24"/>
              </w:rPr>
              <w:t>Ấn Độ</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Đình Vũ Nam Hải</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27.267</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95.515</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5.342,51</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-36,41</w:t>
            </w: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Đài Loan</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Hoàng Diệu (Hải Phòng)</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21.645</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7.474.639</w:t>
            </w:r>
          </w:p>
        </w:tc>
        <w:tc>
          <w:tcPr>
            <w:tcW w:w="1176"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p>
        </w:tc>
        <w:tc>
          <w:tcPr>
            <w:tcW w:w="110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Trung Quốc</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Cảng Bình trị (Kiên Giang)</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18.565</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1.834.634</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157,61</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513,83</w:t>
            </w:r>
          </w:p>
        </w:tc>
        <w:tc>
          <w:tcPr>
            <w:tcW w:w="2310" w:type="dxa"/>
            <w:shd w:val="clear" w:color="auto" w:fill="auto"/>
            <w:noWrap/>
            <w:vAlign w:val="bottom"/>
          </w:tcPr>
          <w:p w:rsidR="00A32BFC" w:rsidRPr="003046C1" w:rsidRDefault="003C2316" w:rsidP="006A26DD">
            <w:pPr>
              <w:spacing w:after="0" w:line="240" w:lineRule="auto"/>
              <w:rPr>
                <w:rFonts w:ascii="Times New Roman" w:hAnsi="Times New Roman"/>
                <w:sz w:val="24"/>
                <w:szCs w:val="24"/>
              </w:rPr>
            </w:pPr>
            <w:r w:rsidRPr="003046C1">
              <w:rPr>
                <w:rFonts w:ascii="Times New Roman" w:hAnsi="Times New Roman"/>
                <w:sz w:val="24"/>
                <w:szCs w:val="24"/>
              </w:rPr>
              <w:t>Indonesia</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Cửa khẩu Tà Lùng (Cao Bằng)</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6.453</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1.997.184</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168,88</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150,73</w:t>
            </w: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Trung Quốc</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Green Port (Tp Hải Phòng)</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1.481</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339.266</w:t>
            </w:r>
          </w:p>
        </w:tc>
        <w:tc>
          <w:tcPr>
            <w:tcW w:w="1176"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p>
        </w:tc>
        <w:tc>
          <w:tcPr>
            <w:tcW w:w="110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Trung Quốc</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Cảng Hải Phòng</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513</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111.795</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-87,30</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-78,18</w:t>
            </w: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Trung Quốc</w:t>
            </w:r>
          </w:p>
        </w:tc>
      </w:tr>
      <w:tr w:rsidR="00A32BFC" w:rsidRPr="003046C1" w:rsidTr="003046C1">
        <w:trPr>
          <w:trHeight w:val="300"/>
        </w:trPr>
        <w:tc>
          <w:tcPr>
            <w:tcW w:w="2545"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Cảng Đình Vũ - Hải Phòng</w:t>
            </w:r>
          </w:p>
        </w:tc>
        <w:tc>
          <w:tcPr>
            <w:tcW w:w="132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507</w:t>
            </w:r>
          </w:p>
        </w:tc>
        <w:tc>
          <w:tcPr>
            <w:tcW w:w="148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167.673</w:t>
            </w:r>
          </w:p>
        </w:tc>
        <w:tc>
          <w:tcPr>
            <w:tcW w:w="1176"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136,89</w:t>
            </w:r>
          </w:p>
        </w:tc>
        <w:tc>
          <w:tcPr>
            <w:tcW w:w="1100" w:type="dxa"/>
            <w:shd w:val="clear" w:color="auto" w:fill="auto"/>
            <w:noWrap/>
            <w:vAlign w:val="bottom"/>
          </w:tcPr>
          <w:p w:rsidR="00A32BFC" w:rsidRPr="003046C1" w:rsidRDefault="00A32BFC" w:rsidP="006A26DD">
            <w:pPr>
              <w:spacing w:after="0" w:line="240" w:lineRule="auto"/>
              <w:jc w:val="right"/>
              <w:rPr>
                <w:rFonts w:ascii="Times New Roman" w:hAnsi="Times New Roman"/>
                <w:sz w:val="24"/>
                <w:szCs w:val="24"/>
              </w:rPr>
            </w:pPr>
            <w:r w:rsidRPr="003046C1">
              <w:rPr>
                <w:rFonts w:ascii="Times New Roman" w:hAnsi="Times New Roman"/>
                <w:sz w:val="24"/>
                <w:szCs w:val="24"/>
              </w:rPr>
              <w:t>97,48</w:t>
            </w:r>
          </w:p>
        </w:tc>
        <w:tc>
          <w:tcPr>
            <w:tcW w:w="2310" w:type="dxa"/>
            <w:shd w:val="clear" w:color="auto" w:fill="auto"/>
            <w:noWrap/>
            <w:vAlign w:val="bottom"/>
          </w:tcPr>
          <w:p w:rsidR="00A32BFC" w:rsidRPr="003046C1" w:rsidRDefault="00A32BFC" w:rsidP="006A26DD">
            <w:pPr>
              <w:spacing w:after="0" w:line="240" w:lineRule="auto"/>
              <w:rPr>
                <w:rFonts w:ascii="Times New Roman" w:hAnsi="Times New Roman"/>
                <w:sz w:val="24"/>
                <w:szCs w:val="24"/>
              </w:rPr>
            </w:pPr>
            <w:r w:rsidRPr="003046C1">
              <w:rPr>
                <w:rFonts w:ascii="Times New Roman" w:hAnsi="Times New Roman"/>
                <w:sz w:val="24"/>
                <w:szCs w:val="24"/>
              </w:rPr>
              <w:t>Trung Quốc</w:t>
            </w:r>
          </w:p>
        </w:tc>
      </w:tr>
    </w:tbl>
    <w:p w:rsidR="00A32BFC" w:rsidRPr="005D19EF" w:rsidRDefault="00A32BFC" w:rsidP="00A32BFC">
      <w:pPr>
        <w:pStyle w:val="ListParagraph"/>
        <w:spacing w:before="120" w:after="0" w:line="312" w:lineRule="auto"/>
        <w:ind w:left="0"/>
        <w:jc w:val="right"/>
        <w:rPr>
          <w:rFonts w:ascii="Times New Roman" w:hAnsi="Times New Roman"/>
          <w:i/>
          <w:sz w:val="26"/>
          <w:szCs w:val="26"/>
        </w:rPr>
      </w:pPr>
      <w:r w:rsidRPr="005D19EF">
        <w:rPr>
          <w:rFonts w:ascii="Times New Roman" w:hAnsi="Times New Roman"/>
          <w:i/>
          <w:sz w:val="26"/>
          <w:szCs w:val="26"/>
        </w:rPr>
        <w:t>Nguồn: Tính toán từ số liệu của Tổng cục hải quan</w:t>
      </w:r>
    </w:p>
    <w:p w:rsidR="00A32BFC" w:rsidRPr="005D19EF" w:rsidRDefault="00A32BFC" w:rsidP="00A32BFC">
      <w:pPr>
        <w:shd w:val="clear" w:color="auto" w:fill="FFFFFF"/>
        <w:spacing w:before="120" w:after="0" w:line="288" w:lineRule="auto"/>
        <w:ind w:firstLine="567"/>
        <w:jc w:val="both"/>
        <w:textAlignment w:val="baseline"/>
        <w:outlineLvl w:val="0"/>
        <w:rPr>
          <w:rFonts w:ascii="Times New Roman" w:hAnsi="Times New Roman"/>
          <w:b/>
          <w:spacing w:val="-2"/>
          <w:sz w:val="26"/>
          <w:szCs w:val="26"/>
        </w:rPr>
      </w:pPr>
      <w:bookmarkStart w:id="75" w:name="_Toc516175435"/>
      <w:bookmarkStart w:id="76" w:name="_Toc14969068"/>
      <w:bookmarkStart w:id="77" w:name="_Toc15370337"/>
      <w:r w:rsidRPr="005D19EF">
        <w:rPr>
          <w:rFonts w:ascii="Times New Roman" w:hAnsi="Times New Roman"/>
          <w:b/>
          <w:spacing w:val="-2"/>
          <w:sz w:val="26"/>
          <w:szCs w:val="26"/>
        </w:rPr>
        <w:t>5. Mặt hàng ô tô:</w:t>
      </w:r>
      <w:bookmarkEnd w:id="76"/>
      <w:bookmarkEnd w:id="77"/>
      <w:r w:rsidRPr="005D19EF">
        <w:rPr>
          <w:rFonts w:ascii="Times New Roman" w:hAnsi="Times New Roman"/>
          <w:b/>
          <w:spacing w:val="-2"/>
          <w:sz w:val="26"/>
          <w:szCs w:val="26"/>
        </w:rPr>
        <w:t xml:space="preserve"> </w:t>
      </w:r>
    </w:p>
    <w:p w:rsidR="003C2316" w:rsidRDefault="00A32BFC" w:rsidP="00A32BFC">
      <w:pPr>
        <w:spacing w:before="120" w:line="312" w:lineRule="auto"/>
        <w:ind w:firstLine="720"/>
        <w:jc w:val="both"/>
        <w:rPr>
          <w:rFonts w:ascii="Times New Roman" w:hAnsi="Times New Roman"/>
          <w:sz w:val="26"/>
          <w:szCs w:val="26"/>
        </w:rPr>
      </w:pPr>
      <w:r w:rsidRPr="005D19EF">
        <w:rPr>
          <w:rFonts w:ascii="Times New Roman" w:hAnsi="Times New Roman"/>
          <w:sz w:val="26"/>
          <w:szCs w:val="26"/>
        </w:rPr>
        <w:t>Theo thống kê sơ bộ của Tổng cục Hải quan, lượng ô tô nguyên chiếc các loại nhập khẩu tháng 5 năm 2019 đạt 14.332 chiếc với trị giá 308</w:t>
      </w:r>
      <w:proofErr w:type="gramStart"/>
      <w:r w:rsidRPr="005D19EF">
        <w:rPr>
          <w:rFonts w:ascii="Times New Roman" w:hAnsi="Times New Roman"/>
          <w:sz w:val="26"/>
          <w:szCs w:val="26"/>
        </w:rPr>
        <w:t>,43</w:t>
      </w:r>
      <w:proofErr w:type="gramEnd"/>
      <w:r w:rsidRPr="005D19EF">
        <w:rPr>
          <w:rFonts w:ascii="Times New Roman" w:hAnsi="Times New Roman"/>
          <w:sz w:val="26"/>
          <w:szCs w:val="26"/>
        </w:rPr>
        <w:t xml:space="preserve"> triệu USD, tăng 31,9% về lượng và tăng 26,3% về trị giá so với tháng 4 năm 2019; còn so với tháng 5 năm 2018 tăng mạnh 521,8% về lượng và 356,2% về trị giá. </w:t>
      </w:r>
    </w:p>
    <w:p w:rsidR="00A32BFC" w:rsidRPr="005D19EF" w:rsidRDefault="00A32BFC" w:rsidP="00A32BFC">
      <w:pPr>
        <w:spacing w:before="120" w:line="312" w:lineRule="auto"/>
        <w:ind w:firstLine="720"/>
        <w:jc w:val="both"/>
        <w:rPr>
          <w:rFonts w:ascii="Times New Roman" w:hAnsi="Times New Roman"/>
          <w:sz w:val="26"/>
          <w:szCs w:val="26"/>
        </w:rPr>
      </w:pPr>
      <w:r w:rsidRPr="005D19EF">
        <w:rPr>
          <w:rFonts w:ascii="Times New Roman" w:hAnsi="Times New Roman"/>
          <w:sz w:val="26"/>
          <w:szCs w:val="26"/>
        </w:rPr>
        <w:lastRenderedPageBreak/>
        <w:t>Lũy kế 5 tháng đầu năm, nhập khẩu ô tô nguyên chiếc các loại vào nước ta đạt 64.795 chiếc,</w:t>
      </w:r>
      <w:r w:rsidRPr="005D19EF">
        <w:rPr>
          <w:rFonts w:ascii="Times New Roman" w:hAnsi="Times New Roman"/>
          <w:sz w:val="26"/>
          <w:szCs w:val="26"/>
        </w:rPr>
        <w:tab/>
        <w:t xml:space="preserve"> đạt trị giá 1,43 tỷ USD, tăng mạnh 615,5% về lượng và 475,3% về trị giá so với cùng kỳ năm 2018.</w:t>
      </w:r>
    </w:p>
    <w:p w:rsidR="00A32BFC" w:rsidRPr="005D19EF" w:rsidRDefault="00A32BFC" w:rsidP="003046C1">
      <w:pPr>
        <w:pStyle w:val="ListParagraph"/>
        <w:numPr>
          <w:ilvl w:val="1"/>
          <w:numId w:val="4"/>
        </w:numPr>
        <w:tabs>
          <w:tab w:val="left" w:pos="993"/>
        </w:tabs>
        <w:spacing w:before="120" w:after="0" w:line="312" w:lineRule="auto"/>
        <w:ind w:left="0" w:firstLine="567"/>
        <w:outlineLvl w:val="1"/>
        <w:rPr>
          <w:rFonts w:ascii="Times New Roman" w:hAnsi="Times New Roman"/>
          <w:b/>
          <w:i/>
          <w:sz w:val="26"/>
          <w:szCs w:val="26"/>
        </w:rPr>
      </w:pPr>
      <w:bookmarkStart w:id="78" w:name="_Toc14969069"/>
      <w:bookmarkStart w:id="79" w:name="_Toc15370338"/>
      <w:r w:rsidRPr="005D19EF">
        <w:rPr>
          <w:rFonts w:ascii="Times New Roman" w:hAnsi="Times New Roman"/>
          <w:b/>
          <w:i/>
          <w:sz w:val="26"/>
          <w:szCs w:val="26"/>
        </w:rPr>
        <w:t>Phương thức giao hàng:</w:t>
      </w:r>
      <w:bookmarkEnd w:id="75"/>
      <w:bookmarkEnd w:id="78"/>
      <w:bookmarkEnd w:id="79"/>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 xml:space="preserve">Xét về phương thức giao hàng trong nhập khẩu ô tô, trong tháng 5 đầu năm 2019, phương thức giao hàng CIF được sử dụng cho 68,00% lượng ô tô, tương ứng với khoảng 62,61% trị giá ô tô được nhập khẩu theo phương thức này, </w:t>
      </w:r>
      <w:r w:rsidR="003046C1">
        <w:rPr>
          <w:rFonts w:ascii="Times New Roman" w:hAnsi="Times New Roman"/>
          <w:sz w:val="26"/>
          <w:szCs w:val="26"/>
        </w:rPr>
        <w:t xml:space="preserve">và sử dụng cho nhập khẩu </w:t>
      </w:r>
      <w:r w:rsidRPr="005D19EF">
        <w:rPr>
          <w:rFonts w:ascii="Times New Roman" w:hAnsi="Times New Roman"/>
          <w:sz w:val="26"/>
          <w:szCs w:val="26"/>
        </w:rPr>
        <w:t xml:space="preserve">từ các thị trường: Indonesia, Thái Lan, </w:t>
      </w:r>
      <w:r w:rsidR="003C2316">
        <w:rPr>
          <w:rFonts w:ascii="Times New Roman" w:hAnsi="Times New Roman"/>
          <w:sz w:val="26"/>
          <w:szCs w:val="26"/>
        </w:rPr>
        <w:t>Nhật Bản, Hàn Quốc, Trung Quốc,</w:t>
      </w:r>
      <w:r w:rsidRPr="005D19EF">
        <w:rPr>
          <w:rFonts w:ascii="Times New Roman" w:hAnsi="Times New Roman"/>
          <w:sz w:val="26"/>
          <w:szCs w:val="26"/>
        </w:rPr>
        <w:t xml:space="preserve"> </w:t>
      </w:r>
      <w:r w:rsidR="003C2316">
        <w:rPr>
          <w:rFonts w:ascii="Times New Roman" w:hAnsi="Times New Roman"/>
          <w:sz w:val="26"/>
          <w:szCs w:val="26"/>
        </w:rPr>
        <w:t>Ấn Độ</w:t>
      </w:r>
      <w:r w:rsidRPr="005D19EF">
        <w:rPr>
          <w:rFonts w:ascii="Times New Roman" w:hAnsi="Times New Roman"/>
          <w:sz w:val="26"/>
          <w:szCs w:val="26"/>
        </w:rPr>
        <w:t>, Thụy Điển, Italy, Hoa Kỳ, Pháp, Slovenia, Anh, Thổ Nhĩ Kỳ, Đức, Nga.</w:t>
      </w:r>
    </w:p>
    <w:p w:rsidR="003C2316"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Nhập khẩu bằng phương thức giao hàng FOB chiếm 23,42% về lượng và 24,41% về trị giá và từ thị trường Thái Lan, Trung Quốc, Hàn Quốc, I</w:t>
      </w:r>
      <w:r w:rsidR="003C2316">
        <w:rPr>
          <w:rFonts w:ascii="Times New Roman" w:hAnsi="Times New Roman"/>
          <w:sz w:val="26"/>
          <w:szCs w:val="26"/>
        </w:rPr>
        <w:t xml:space="preserve">taly, Hoa Kỳ, Pháp. </w:t>
      </w:r>
    </w:p>
    <w:p w:rsidR="00A32BFC" w:rsidRPr="005D19EF" w:rsidRDefault="003C2316" w:rsidP="00A32BFC">
      <w:pPr>
        <w:spacing w:before="120" w:after="0" w:line="312" w:lineRule="auto"/>
        <w:ind w:firstLine="567"/>
        <w:jc w:val="both"/>
        <w:rPr>
          <w:rFonts w:ascii="Times New Roman" w:hAnsi="Times New Roman"/>
          <w:sz w:val="26"/>
          <w:szCs w:val="26"/>
        </w:rPr>
      </w:pPr>
      <w:r>
        <w:rPr>
          <w:rFonts w:ascii="Times New Roman" w:hAnsi="Times New Roman"/>
          <w:sz w:val="26"/>
          <w:szCs w:val="26"/>
        </w:rPr>
        <w:t xml:space="preserve">Nhập khẩu bằng </w:t>
      </w:r>
      <w:r w:rsidR="00A32BFC" w:rsidRPr="005D19EF">
        <w:rPr>
          <w:rFonts w:ascii="Times New Roman" w:hAnsi="Times New Roman"/>
          <w:sz w:val="26"/>
          <w:szCs w:val="26"/>
        </w:rPr>
        <w:t>phương thức FCA chiếm 3,60% về lượng và 2,47% về trị giá</w:t>
      </w:r>
      <w:r>
        <w:rPr>
          <w:rFonts w:ascii="Times New Roman" w:hAnsi="Times New Roman"/>
          <w:sz w:val="26"/>
          <w:szCs w:val="26"/>
        </w:rPr>
        <w:t>, chủ yếu được sử dụng cho các lô hàng</w:t>
      </w:r>
      <w:r w:rsidR="00A32BFC" w:rsidRPr="005D19EF">
        <w:rPr>
          <w:rFonts w:ascii="Times New Roman" w:hAnsi="Times New Roman"/>
          <w:sz w:val="26"/>
          <w:szCs w:val="26"/>
        </w:rPr>
        <w:t xml:space="preserve"> từ Thái Lan, Trung Quốc, Nhật Bản.</w:t>
      </w:r>
    </w:p>
    <w:p w:rsidR="00A32BFC" w:rsidRPr="005D19EF" w:rsidRDefault="00A32BFC" w:rsidP="003046C1">
      <w:pPr>
        <w:pStyle w:val="Caption"/>
        <w:spacing w:before="120" w:after="0" w:line="312" w:lineRule="auto"/>
        <w:jc w:val="center"/>
        <w:rPr>
          <w:rFonts w:ascii="Times New Roman" w:hAnsi="Times New Roman"/>
          <w:color w:val="auto"/>
          <w:sz w:val="26"/>
          <w:szCs w:val="26"/>
        </w:rPr>
      </w:pPr>
      <w:bookmarkStart w:id="80" w:name="_Toc10282133"/>
      <w:bookmarkStart w:id="81" w:name="_Toc14969070"/>
      <w:r w:rsidRPr="005D19EF">
        <w:rPr>
          <w:rFonts w:ascii="Times New Roman" w:hAnsi="Times New Roman"/>
          <w:color w:val="auto"/>
          <w:sz w:val="26"/>
          <w:szCs w:val="26"/>
        </w:rPr>
        <w:t xml:space="preserve">Hình </w:t>
      </w:r>
      <w:r w:rsidRPr="005D19EF">
        <w:rPr>
          <w:rFonts w:ascii="Times New Roman" w:hAnsi="Times New Roman"/>
          <w:color w:val="auto"/>
          <w:sz w:val="26"/>
          <w:szCs w:val="26"/>
        </w:rPr>
        <w:fldChar w:fldCharType="begin"/>
      </w:r>
      <w:r w:rsidRPr="005D19EF">
        <w:rPr>
          <w:rFonts w:ascii="Times New Roman" w:hAnsi="Times New Roman"/>
          <w:color w:val="auto"/>
          <w:sz w:val="26"/>
          <w:szCs w:val="26"/>
        </w:rPr>
        <w:instrText xml:space="preserve"> SEQ Hình \* ARABIC </w:instrText>
      </w:r>
      <w:r w:rsidRPr="005D19EF">
        <w:rPr>
          <w:rFonts w:ascii="Times New Roman" w:hAnsi="Times New Roman"/>
          <w:color w:val="auto"/>
          <w:sz w:val="26"/>
          <w:szCs w:val="26"/>
        </w:rPr>
        <w:fldChar w:fldCharType="separate"/>
      </w:r>
      <w:r w:rsidRPr="005D19EF">
        <w:rPr>
          <w:rFonts w:ascii="Times New Roman" w:hAnsi="Times New Roman"/>
          <w:noProof/>
          <w:color w:val="auto"/>
          <w:sz w:val="26"/>
          <w:szCs w:val="26"/>
        </w:rPr>
        <w:t>11</w:t>
      </w:r>
      <w:r w:rsidRPr="005D19EF">
        <w:rPr>
          <w:rFonts w:ascii="Times New Roman" w:hAnsi="Times New Roman"/>
          <w:color w:val="auto"/>
          <w:sz w:val="26"/>
          <w:szCs w:val="26"/>
        </w:rPr>
        <w:fldChar w:fldCharType="end"/>
      </w:r>
      <w:r w:rsidRPr="005D19EF">
        <w:rPr>
          <w:rFonts w:ascii="Times New Roman" w:hAnsi="Times New Roman"/>
          <w:color w:val="auto"/>
          <w:sz w:val="26"/>
          <w:szCs w:val="26"/>
        </w:rPr>
        <w:t>: Cơ cấu phương thức giao hàng trong nhập khẩu ô tô 5 tháng năm 2019</w:t>
      </w:r>
      <w:bookmarkEnd w:id="80"/>
      <w:bookmarkEnd w:id="81"/>
    </w:p>
    <w:tbl>
      <w:tblPr>
        <w:tblW w:w="9444" w:type="dxa"/>
        <w:jc w:val="center"/>
        <w:tblLook w:val="04A0" w:firstRow="1" w:lastRow="0" w:firstColumn="1" w:lastColumn="0" w:noHBand="0" w:noVBand="1"/>
      </w:tblPr>
      <w:tblGrid>
        <w:gridCol w:w="4755"/>
        <w:gridCol w:w="4860"/>
      </w:tblGrid>
      <w:tr w:rsidR="00A32BFC" w:rsidRPr="005D19EF" w:rsidTr="006A26DD">
        <w:trPr>
          <w:trHeight w:val="784"/>
          <w:jc w:val="center"/>
        </w:trPr>
        <w:tc>
          <w:tcPr>
            <w:tcW w:w="4909" w:type="dxa"/>
          </w:tcPr>
          <w:p w:rsidR="00A32BFC" w:rsidRPr="005D19EF" w:rsidRDefault="00A32BFC" w:rsidP="006A26DD">
            <w:pPr>
              <w:spacing w:after="0" w:line="240" w:lineRule="auto"/>
              <w:jc w:val="center"/>
              <w:rPr>
                <w:rFonts w:ascii="Times New Roman" w:hAnsi="Times New Roman"/>
                <w:b/>
                <w:bCs/>
                <w:spacing w:val="-2"/>
              </w:rPr>
            </w:pPr>
            <w:r w:rsidRPr="005D19EF">
              <w:rPr>
                <w:rFonts w:ascii="Times New Roman" w:hAnsi="Times New Roman"/>
                <w:b/>
                <w:bCs/>
                <w:spacing w:val="-2"/>
              </w:rPr>
              <w:t>Cơ cấu phương thức giao hàng NK ô tô 5 tháng  năm 2019 (Lượng)</w:t>
            </w:r>
          </w:p>
          <w:p w:rsidR="00A32BFC" w:rsidRPr="005D19EF" w:rsidRDefault="00A32BFC" w:rsidP="006A26DD">
            <w:pPr>
              <w:spacing w:after="0" w:line="240" w:lineRule="auto"/>
              <w:jc w:val="center"/>
              <w:rPr>
                <w:rFonts w:ascii="Times New Roman" w:hAnsi="Times New Roman"/>
                <w:b/>
                <w:i/>
                <w:sz w:val="28"/>
                <w:szCs w:val="28"/>
              </w:rPr>
            </w:pPr>
          </w:p>
        </w:tc>
        <w:tc>
          <w:tcPr>
            <w:tcW w:w="4535" w:type="dxa"/>
          </w:tcPr>
          <w:p w:rsidR="00A32BFC" w:rsidRPr="005D19EF" w:rsidRDefault="00A32BFC" w:rsidP="006A26DD">
            <w:pPr>
              <w:spacing w:after="0" w:line="240" w:lineRule="auto"/>
              <w:jc w:val="center"/>
              <w:rPr>
                <w:rFonts w:ascii="Times New Roman" w:hAnsi="Times New Roman"/>
                <w:b/>
                <w:bCs/>
                <w:spacing w:val="-4"/>
              </w:rPr>
            </w:pPr>
            <w:r w:rsidRPr="005D19EF">
              <w:rPr>
                <w:rFonts w:ascii="Times New Roman" w:hAnsi="Times New Roman"/>
                <w:b/>
                <w:bCs/>
                <w:spacing w:val="-2"/>
              </w:rPr>
              <w:t>Cơ cấu phương thức giao hàng NK ô tô 5 tháng  đầu năm 2019 (Trị giá)</w:t>
            </w:r>
          </w:p>
          <w:p w:rsidR="00A32BFC" w:rsidRPr="005D19EF" w:rsidRDefault="00A32BFC" w:rsidP="006A26DD">
            <w:pPr>
              <w:spacing w:after="0" w:line="240" w:lineRule="auto"/>
              <w:jc w:val="center"/>
              <w:rPr>
                <w:b/>
                <w:i/>
                <w:sz w:val="28"/>
                <w:szCs w:val="28"/>
              </w:rPr>
            </w:pPr>
          </w:p>
        </w:tc>
      </w:tr>
      <w:tr w:rsidR="00A32BFC" w:rsidRPr="005D19EF" w:rsidTr="006A26DD">
        <w:trPr>
          <w:trHeight w:val="80"/>
          <w:jc w:val="center"/>
        </w:trPr>
        <w:tc>
          <w:tcPr>
            <w:tcW w:w="4909" w:type="dxa"/>
          </w:tcPr>
          <w:p w:rsidR="00A32BFC" w:rsidRPr="005D19EF" w:rsidRDefault="00FF6084" w:rsidP="006A26DD">
            <w:pPr>
              <w:spacing w:before="120" w:after="0" w:line="360" w:lineRule="auto"/>
              <w:rPr>
                <w:rFonts w:ascii="Times New Roman" w:hAnsi="Times New Roman"/>
                <w:i/>
                <w:sz w:val="28"/>
                <w:szCs w:val="28"/>
              </w:rPr>
            </w:pPr>
            <w:r w:rsidRPr="005D19EF">
              <w:object w:dxaOrig="6196" w:dyaOrig="3667">
                <v:shape id="_x0000_i1038" type="#_x0000_t75" style="width:233.5pt;height:184pt" o:ole="">
                  <v:imagedata r:id="rId39" o:title=""/>
                </v:shape>
                <o:OLEObject Type="Embed" ProgID="Excel.Sheet.12" ShapeID="_x0000_i1038" DrawAspect="Content" ObjectID="_1625983354" r:id="rId40"/>
              </w:object>
            </w:r>
          </w:p>
        </w:tc>
        <w:tc>
          <w:tcPr>
            <w:tcW w:w="4535" w:type="dxa"/>
          </w:tcPr>
          <w:p w:rsidR="00A32BFC" w:rsidRPr="005D19EF" w:rsidRDefault="00FF6084" w:rsidP="006A26DD">
            <w:pPr>
              <w:spacing w:before="120" w:after="0" w:line="240" w:lineRule="auto"/>
              <w:rPr>
                <w:rFonts w:ascii="Times New Roman" w:hAnsi="Times New Roman"/>
                <w:i/>
                <w:sz w:val="28"/>
                <w:szCs w:val="28"/>
              </w:rPr>
            </w:pPr>
            <w:r w:rsidRPr="005D19EF">
              <w:object w:dxaOrig="6458" w:dyaOrig="3996">
                <v:shape id="_x0000_i1039" type="#_x0000_t75" style="width:238.5pt;height:184.5pt" o:ole="">
                  <v:imagedata r:id="rId41" o:title=""/>
                </v:shape>
                <o:OLEObject Type="Embed" ProgID="Excel.Sheet.12" ShapeID="_x0000_i1039" DrawAspect="Content" ObjectID="_1625983355" r:id="rId42"/>
              </w:object>
            </w:r>
          </w:p>
        </w:tc>
      </w:tr>
    </w:tbl>
    <w:p w:rsidR="00A32BFC" w:rsidRDefault="00A32BFC" w:rsidP="00A32BFC">
      <w:pPr>
        <w:pStyle w:val="ListParagraph"/>
        <w:spacing w:before="120" w:after="0" w:line="312" w:lineRule="auto"/>
        <w:ind w:left="0"/>
        <w:jc w:val="right"/>
        <w:rPr>
          <w:rFonts w:ascii="Times New Roman" w:hAnsi="Times New Roman"/>
          <w:i/>
          <w:sz w:val="26"/>
          <w:szCs w:val="26"/>
        </w:rPr>
      </w:pPr>
      <w:r w:rsidRPr="005D19EF">
        <w:rPr>
          <w:rFonts w:ascii="Times New Roman" w:hAnsi="Times New Roman"/>
          <w:i/>
          <w:sz w:val="26"/>
          <w:szCs w:val="26"/>
        </w:rPr>
        <w:t>Nguồn: Tính toán từ số liệu của Tổng cục hải quan</w:t>
      </w:r>
    </w:p>
    <w:p w:rsidR="003046C1" w:rsidRDefault="003046C1" w:rsidP="00A32BFC">
      <w:pPr>
        <w:pStyle w:val="ListParagraph"/>
        <w:spacing w:before="120" w:after="0" w:line="312" w:lineRule="auto"/>
        <w:ind w:left="0"/>
        <w:jc w:val="right"/>
        <w:rPr>
          <w:rFonts w:ascii="Times New Roman" w:hAnsi="Times New Roman"/>
          <w:i/>
          <w:sz w:val="26"/>
          <w:szCs w:val="26"/>
        </w:rPr>
      </w:pPr>
    </w:p>
    <w:p w:rsidR="003046C1" w:rsidRDefault="003046C1" w:rsidP="00A32BFC">
      <w:pPr>
        <w:pStyle w:val="ListParagraph"/>
        <w:spacing w:before="120" w:after="0" w:line="312" w:lineRule="auto"/>
        <w:ind w:left="0"/>
        <w:jc w:val="right"/>
        <w:rPr>
          <w:rFonts w:ascii="Times New Roman" w:hAnsi="Times New Roman"/>
          <w:i/>
          <w:sz w:val="26"/>
          <w:szCs w:val="26"/>
        </w:rPr>
      </w:pPr>
    </w:p>
    <w:p w:rsidR="003046C1" w:rsidRPr="005D19EF" w:rsidRDefault="003046C1" w:rsidP="00A32BFC">
      <w:pPr>
        <w:pStyle w:val="ListParagraph"/>
        <w:spacing w:before="120" w:after="0" w:line="312" w:lineRule="auto"/>
        <w:ind w:left="0"/>
        <w:jc w:val="right"/>
        <w:rPr>
          <w:rFonts w:ascii="Times New Roman" w:hAnsi="Times New Roman"/>
          <w:i/>
          <w:sz w:val="26"/>
          <w:szCs w:val="26"/>
        </w:rPr>
      </w:pPr>
    </w:p>
    <w:p w:rsidR="00A32BFC" w:rsidRPr="005D19EF" w:rsidRDefault="00A32BFC" w:rsidP="00A32BFC">
      <w:pPr>
        <w:pStyle w:val="ListParagraph"/>
        <w:numPr>
          <w:ilvl w:val="1"/>
          <w:numId w:val="4"/>
        </w:numPr>
        <w:spacing w:before="120" w:after="0" w:line="312" w:lineRule="auto"/>
        <w:ind w:left="0" w:firstLine="567"/>
        <w:outlineLvl w:val="1"/>
        <w:rPr>
          <w:rFonts w:ascii="Times New Roman" w:hAnsi="Times New Roman"/>
          <w:b/>
          <w:i/>
          <w:sz w:val="26"/>
          <w:szCs w:val="26"/>
        </w:rPr>
      </w:pPr>
      <w:bookmarkStart w:id="82" w:name="_Toc516175436"/>
      <w:bookmarkStart w:id="83" w:name="_Toc14969071"/>
      <w:bookmarkStart w:id="84" w:name="_Toc15370339"/>
      <w:r w:rsidRPr="005D19EF">
        <w:rPr>
          <w:rFonts w:ascii="Times New Roman" w:hAnsi="Times New Roman"/>
          <w:b/>
          <w:i/>
          <w:sz w:val="26"/>
          <w:szCs w:val="26"/>
        </w:rPr>
        <w:lastRenderedPageBreak/>
        <w:t>Phương thức thanh toán</w:t>
      </w:r>
      <w:bookmarkEnd w:id="82"/>
      <w:bookmarkEnd w:id="83"/>
      <w:bookmarkEnd w:id="84"/>
    </w:p>
    <w:p w:rsidR="00A32BFC" w:rsidRPr="005D19EF" w:rsidRDefault="003C2316" w:rsidP="00A32BFC">
      <w:pPr>
        <w:spacing w:before="120" w:after="0" w:line="312" w:lineRule="auto"/>
        <w:ind w:firstLine="567"/>
        <w:jc w:val="both"/>
        <w:rPr>
          <w:rFonts w:ascii="Times New Roman" w:hAnsi="Times New Roman"/>
          <w:sz w:val="26"/>
          <w:szCs w:val="26"/>
        </w:rPr>
      </w:pPr>
      <w:r>
        <w:rPr>
          <w:rFonts w:ascii="Times New Roman" w:hAnsi="Times New Roman"/>
          <w:sz w:val="26"/>
          <w:szCs w:val="26"/>
        </w:rPr>
        <w:t xml:space="preserve">Về phương thức thanh toán, </w:t>
      </w:r>
      <w:r w:rsidR="00A32BFC" w:rsidRPr="005D19EF">
        <w:rPr>
          <w:rFonts w:ascii="Times New Roman" w:hAnsi="Times New Roman"/>
          <w:sz w:val="26"/>
          <w:szCs w:val="26"/>
        </w:rPr>
        <w:t>TTR chiếm đến 19,87% về lượng và 23,66% về trị giá</w:t>
      </w:r>
      <w:r w:rsidRPr="003C2316">
        <w:rPr>
          <w:rFonts w:ascii="Times New Roman" w:hAnsi="Times New Roman"/>
          <w:sz w:val="26"/>
          <w:szCs w:val="26"/>
        </w:rPr>
        <w:t xml:space="preserve"> </w:t>
      </w:r>
      <w:r w:rsidRPr="005D19EF">
        <w:rPr>
          <w:rFonts w:ascii="Times New Roman" w:hAnsi="Times New Roman"/>
          <w:sz w:val="26"/>
          <w:szCs w:val="26"/>
        </w:rPr>
        <w:t>nhập khẩu ô tô trong 5 tháng đầu năm 2019</w:t>
      </w:r>
      <w:r w:rsidR="00A32BFC" w:rsidRPr="005D19EF">
        <w:rPr>
          <w:rFonts w:ascii="Times New Roman" w:hAnsi="Times New Roman"/>
          <w:sz w:val="26"/>
          <w:szCs w:val="26"/>
        </w:rPr>
        <w:t xml:space="preserve">, từ các thị trường Thái Lan, Trung Quốc, Đức, Anh, Italy, Nga, Hà Lan, Tây Ban Nha, </w:t>
      </w:r>
      <w:r>
        <w:rPr>
          <w:rFonts w:ascii="Times New Roman" w:hAnsi="Times New Roman"/>
          <w:sz w:val="26"/>
          <w:szCs w:val="26"/>
        </w:rPr>
        <w:t>Ấn Độ</w:t>
      </w:r>
      <w:r w:rsidR="00A32BFC" w:rsidRPr="005D19EF">
        <w:rPr>
          <w:rFonts w:ascii="Times New Roman" w:hAnsi="Times New Roman"/>
          <w:sz w:val="26"/>
          <w:szCs w:val="26"/>
        </w:rPr>
        <w:t>, Nhật Bản, Hàn Quốc, Hoa Kỳ, Áo.</w:t>
      </w:r>
    </w:p>
    <w:p w:rsidR="00A32BFC" w:rsidRPr="005D19EF" w:rsidRDefault="003C2316" w:rsidP="00A32BFC">
      <w:pPr>
        <w:spacing w:before="120" w:after="0" w:line="312" w:lineRule="auto"/>
        <w:ind w:firstLine="567"/>
        <w:jc w:val="both"/>
        <w:rPr>
          <w:rFonts w:ascii="Times New Roman" w:hAnsi="Times New Roman"/>
          <w:sz w:val="26"/>
          <w:szCs w:val="26"/>
        </w:rPr>
      </w:pPr>
      <w:r>
        <w:rPr>
          <w:rFonts w:ascii="Times New Roman" w:hAnsi="Times New Roman"/>
          <w:sz w:val="26"/>
          <w:szCs w:val="26"/>
        </w:rPr>
        <w:t>P</w:t>
      </w:r>
      <w:r w:rsidR="00A32BFC" w:rsidRPr="005D19EF">
        <w:rPr>
          <w:rFonts w:ascii="Times New Roman" w:hAnsi="Times New Roman"/>
          <w:sz w:val="26"/>
          <w:szCs w:val="26"/>
        </w:rPr>
        <w:t xml:space="preserve">hương thức LC đứng thứ 2, chiếm 9,54% về lượng và 14,43% về trị giá, </w:t>
      </w:r>
      <w:r>
        <w:rPr>
          <w:rFonts w:ascii="Times New Roman" w:hAnsi="Times New Roman"/>
          <w:sz w:val="26"/>
          <w:szCs w:val="26"/>
        </w:rPr>
        <w:t xml:space="preserve">chủ yếu sử dụng cho nhập khẩu </w:t>
      </w:r>
      <w:r w:rsidR="00A32BFC" w:rsidRPr="005D19EF">
        <w:rPr>
          <w:rFonts w:ascii="Times New Roman" w:hAnsi="Times New Roman"/>
          <w:sz w:val="26"/>
          <w:szCs w:val="26"/>
        </w:rPr>
        <w:t xml:space="preserve">từ các thị trường Thái Lan, Trung Quốc, Thụy Điển, Hàn Quốc, </w:t>
      </w:r>
      <w:r>
        <w:rPr>
          <w:rFonts w:ascii="Times New Roman" w:hAnsi="Times New Roman"/>
          <w:sz w:val="26"/>
          <w:szCs w:val="26"/>
        </w:rPr>
        <w:t>Ấn Độ</w:t>
      </w:r>
      <w:r w:rsidR="00A32BFC" w:rsidRPr="005D19EF">
        <w:rPr>
          <w:rFonts w:ascii="Times New Roman" w:hAnsi="Times New Roman"/>
          <w:sz w:val="26"/>
          <w:szCs w:val="26"/>
        </w:rPr>
        <w:t>, Nhật Bản, Italy, Nga, Hoa Kỳ, Indonesia, Đức.</w:t>
      </w:r>
    </w:p>
    <w:p w:rsidR="00A32BFC" w:rsidRPr="005D19EF" w:rsidRDefault="00A32BFC" w:rsidP="00A32BFC">
      <w:pPr>
        <w:spacing w:before="120" w:after="0" w:line="312" w:lineRule="auto"/>
        <w:ind w:firstLine="567"/>
        <w:jc w:val="both"/>
        <w:rPr>
          <w:rFonts w:ascii="Times New Roman" w:hAnsi="Times New Roman"/>
          <w:sz w:val="26"/>
          <w:szCs w:val="26"/>
        </w:rPr>
      </w:pPr>
      <w:r w:rsidRPr="005D19EF">
        <w:rPr>
          <w:rFonts w:ascii="Times New Roman" w:hAnsi="Times New Roman"/>
          <w:sz w:val="26"/>
          <w:szCs w:val="26"/>
        </w:rPr>
        <w:t>Ngoài hai phương thức chính trên các doanh nghiệp trong nước còn nhập khẩu mặt hàng này bằng các phương thức thanh toán khác như:</w:t>
      </w:r>
      <w:r w:rsidR="003C2316">
        <w:rPr>
          <w:rFonts w:ascii="Times New Roman" w:hAnsi="Times New Roman"/>
          <w:sz w:val="26"/>
          <w:szCs w:val="26"/>
        </w:rPr>
        <w:t xml:space="preserve"> </w:t>
      </w:r>
      <w:r w:rsidRPr="005D19EF">
        <w:rPr>
          <w:rFonts w:ascii="Times New Roman" w:hAnsi="Times New Roman"/>
          <w:sz w:val="26"/>
          <w:szCs w:val="26"/>
        </w:rPr>
        <w:t xml:space="preserve">OA, DA… </w:t>
      </w:r>
    </w:p>
    <w:p w:rsidR="00A32BFC" w:rsidRPr="005D19EF" w:rsidRDefault="00A32BFC" w:rsidP="00A32BFC">
      <w:pPr>
        <w:pStyle w:val="ListParagraph"/>
        <w:numPr>
          <w:ilvl w:val="1"/>
          <w:numId w:val="4"/>
        </w:numPr>
        <w:spacing w:before="120" w:after="0" w:line="312" w:lineRule="auto"/>
        <w:ind w:left="0" w:firstLine="567"/>
        <w:outlineLvl w:val="1"/>
        <w:rPr>
          <w:rFonts w:ascii="Times New Roman" w:hAnsi="Times New Roman"/>
          <w:b/>
          <w:i/>
          <w:sz w:val="26"/>
          <w:szCs w:val="26"/>
        </w:rPr>
      </w:pPr>
      <w:bookmarkStart w:id="85" w:name="_Toc516175437"/>
      <w:bookmarkStart w:id="86" w:name="_Toc14969072"/>
      <w:bookmarkStart w:id="87" w:name="_Toc15370340"/>
      <w:r w:rsidRPr="005D19EF">
        <w:rPr>
          <w:rFonts w:ascii="Times New Roman" w:hAnsi="Times New Roman"/>
          <w:b/>
          <w:i/>
          <w:sz w:val="26"/>
          <w:szCs w:val="26"/>
        </w:rPr>
        <w:t>Các thông tin liên quan</w:t>
      </w:r>
      <w:bookmarkEnd w:id="85"/>
      <w:bookmarkEnd w:id="86"/>
      <w:bookmarkEnd w:id="87"/>
    </w:p>
    <w:p w:rsidR="00A32BFC" w:rsidRPr="005D19EF" w:rsidRDefault="00A32BFC" w:rsidP="00A32BFC">
      <w:pPr>
        <w:spacing w:before="120" w:after="0" w:line="312" w:lineRule="auto"/>
        <w:ind w:firstLine="567"/>
        <w:jc w:val="both"/>
        <w:textAlignment w:val="baseline"/>
        <w:rPr>
          <w:rFonts w:ascii="Times New Roman" w:hAnsi="Times New Roman"/>
          <w:b/>
          <w:i/>
          <w:sz w:val="26"/>
          <w:szCs w:val="26"/>
        </w:rPr>
      </w:pPr>
      <w:r w:rsidRPr="005D19EF">
        <w:rPr>
          <w:rFonts w:ascii="Times New Roman" w:hAnsi="Times New Roman"/>
          <w:b/>
          <w:i/>
          <w:sz w:val="26"/>
          <w:szCs w:val="26"/>
        </w:rPr>
        <w:t xml:space="preserve">Trong năm 2020, hãng Ford sẽ đóng cửa nhà máy sản xuất động cơ tại xứ </w:t>
      </w:r>
      <w:smartTag w:uri="urn:schemas-microsoft-com:office:smarttags" w:element="country-region">
        <w:smartTag w:uri="urn:schemas-microsoft-com:office:smarttags" w:element="place">
          <w:r w:rsidRPr="005D19EF">
            <w:rPr>
              <w:rFonts w:ascii="Times New Roman" w:hAnsi="Times New Roman"/>
              <w:b/>
              <w:i/>
              <w:sz w:val="26"/>
              <w:szCs w:val="26"/>
            </w:rPr>
            <w:t>Wales</w:t>
          </w:r>
        </w:smartTag>
      </w:smartTag>
    </w:p>
    <w:p w:rsidR="00A32BFC" w:rsidRPr="005D19EF" w:rsidRDefault="00A32BFC" w:rsidP="00A32BFC">
      <w:pPr>
        <w:pStyle w:val="NormalWeb"/>
        <w:shd w:val="clear" w:color="auto" w:fill="FFFFFF"/>
        <w:spacing w:before="120" w:beforeAutospacing="0" w:after="0" w:afterAutospacing="0" w:line="312" w:lineRule="auto"/>
        <w:ind w:firstLine="567"/>
        <w:jc w:val="both"/>
        <w:rPr>
          <w:sz w:val="26"/>
          <w:szCs w:val="26"/>
        </w:rPr>
      </w:pPr>
      <w:r w:rsidRPr="005D19EF">
        <w:rPr>
          <w:sz w:val="26"/>
          <w:szCs w:val="26"/>
        </w:rPr>
        <w:t>Hãng ô tô lớn của Mỹ-Ford đang cắt giảm hoạt động tại một số thị trường do tình trạng thua lỗ và cũng nhiều lần cảnh báo Chính phủ Anh về sự cần thiết phải duy trì thương mại tự do với Liên minh châu Âu (EU) sau Brexit, chỉ việc Anh rời EU. Ford có hai nhà máy sản xuất động cơ tại Anh, sau đó xuất khẩu để lắp ráp vào các xe ô tô được sản xuất tại Đức, Thổ Nhĩ Kỳ, Mỹ cùng với các nơi khác. Việc xuất khẩu động cơ có thể bị chậm trễ và bị đội chi phí nếu Anh rời EU mà không đạt được thỏa thuận.</w:t>
      </w:r>
    </w:p>
    <w:p w:rsidR="00A32BFC" w:rsidRPr="005D19EF" w:rsidRDefault="00A32BFC" w:rsidP="00A32BFC">
      <w:pPr>
        <w:pStyle w:val="NormalWeb"/>
        <w:shd w:val="clear" w:color="auto" w:fill="FFFFFF"/>
        <w:spacing w:before="120" w:beforeAutospacing="0" w:after="0" w:afterAutospacing="0" w:line="312" w:lineRule="auto"/>
        <w:ind w:firstLine="567"/>
        <w:jc w:val="both"/>
        <w:rPr>
          <w:sz w:val="26"/>
          <w:szCs w:val="26"/>
        </w:rPr>
      </w:pPr>
      <w:r w:rsidRPr="005D19EF">
        <w:rPr>
          <w:sz w:val="26"/>
          <w:szCs w:val="26"/>
        </w:rPr>
        <w:t xml:space="preserve">Nhà sản xuất ô tô Ford của Mỹ sẽ đóng cửa nhà máy sản xuất động cơ tại Bridgend, xứ </w:t>
      </w:r>
      <w:smartTag w:uri="urn:schemas-microsoft-com:office:smarttags" w:element="place">
        <w:smartTag w:uri="urn:schemas-microsoft-com:office:smarttags" w:element="country-region">
          <w:r w:rsidRPr="005D19EF">
            <w:rPr>
              <w:sz w:val="26"/>
              <w:szCs w:val="26"/>
            </w:rPr>
            <w:t>Wales</w:t>
          </w:r>
        </w:smartTag>
      </w:smartTag>
      <w:r w:rsidRPr="005D19EF">
        <w:rPr>
          <w:sz w:val="26"/>
          <w:szCs w:val="26"/>
        </w:rPr>
        <w:t xml:space="preserve"> vào tháng 9/2020, gây thêm khó khăn cho ngành công nghiệp ô tô của Anh và khiến khoảng 1,7 nghìn người mất việc làm.</w:t>
      </w:r>
    </w:p>
    <w:p w:rsidR="00A32BFC" w:rsidRPr="005D19EF" w:rsidRDefault="00A32BFC" w:rsidP="00A32BFC">
      <w:pPr>
        <w:pStyle w:val="NormalWeb"/>
        <w:shd w:val="clear" w:color="auto" w:fill="FFFFFF"/>
        <w:spacing w:before="120" w:beforeAutospacing="0" w:after="0" w:afterAutospacing="0" w:line="312" w:lineRule="auto"/>
        <w:ind w:firstLine="567"/>
        <w:jc w:val="both"/>
        <w:rPr>
          <w:sz w:val="26"/>
          <w:szCs w:val="26"/>
        </w:rPr>
      </w:pPr>
      <w:r w:rsidRPr="005D19EF">
        <w:rPr>
          <w:sz w:val="26"/>
          <w:szCs w:val="26"/>
        </w:rPr>
        <w:t>Nhà máy tại Bridgend sản xuất khoảng 20% trong 2,7 triệu động cơ ô tô của Anh trong năm 2018. Nhà máy tại Bridgend đã hoạt động trong nhiều thập niên và là một trong những nhà máy sử dụng nhiều lao động ở khu vực này. Quyết định đóng cửa nói trên cũng sẽ ảnh hưởng đến nhiều doanh nghiệp cung ứng hàng hóa và dịch vụ cho nhà máy này.</w:t>
      </w:r>
    </w:p>
    <w:p w:rsidR="00A32BFC" w:rsidRPr="005D19EF" w:rsidRDefault="00A32BFC" w:rsidP="00A32BFC">
      <w:pPr>
        <w:pStyle w:val="NormalWeb"/>
        <w:shd w:val="clear" w:color="auto" w:fill="FFFFFF"/>
        <w:spacing w:before="120" w:beforeAutospacing="0" w:after="0" w:afterAutospacing="0" w:line="312" w:lineRule="auto"/>
        <w:ind w:firstLine="567"/>
        <w:jc w:val="both"/>
        <w:rPr>
          <w:sz w:val="26"/>
          <w:szCs w:val="26"/>
        </w:rPr>
      </w:pPr>
      <w:r w:rsidRPr="005D19EF">
        <w:rPr>
          <w:sz w:val="26"/>
          <w:szCs w:val="26"/>
        </w:rPr>
        <w:t>Tuy nhiên, hãng xe của Mỹ khẳng định sẽ có một kế hoạch toàn diện để hỗ trợ những lao động tại nhà máy Bridgend bị mất việc làm như sắp xếp các cơ hội việc làm tại nhà máy khác của hãng tại Anh, hỗ trợ họ tìm việc làm tại các công ty khác, theo đuổi các cơ hội việc làm mới bằng việc thành lập doanh nghiệp hoặc đào tạo các ngành nghề mới.</w:t>
      </w:r>
    </w:p>
    <w:p w:rsidR="00A32BFC" w:rsidRPr="005D19EF" w:rsidRDefault="00A32BFC" w:rsidP="00A32BFC">
      <w:pPr>
        <w:pStyle w:val="NormalWeb"/>
        <w:shd w:val="clear" w:color="auto" w:fill="FFFFFF"/>
        <w:spacing w:before="120" w:beforeAutospacing="0" w:after="0" w:afterAutospacing="0" w:line="312" w:lineRule="auto"/>
        <w:ind w:firstLine="567"/>
        <w:jc w:val="both"/>
        <w:rPr>
          <w:sz w:val="26"/>
          <w:szCs w:val="26"/>
        </w:rPr>
      </w:pPr>
      <w:r w:rsidRPr="005D19EF">
        <w:rPr>
          <w:sz w:val="26"/>
          <w:szCs w:val="26"/>
        </w:rPr>
        <w:lastRenderedPageBreak/>
        <w:t xml:space="preserve">Thông tin Ford đóng cửa nhà máy là điều không được mong đợi đối với ngành công nghiệp ô tô nước này, khi những bất ổn gia tăng liên quan đến Brexit cũng như trong bối cảnh ngành công nghiệp ô tô toàn cầu đối mặt với những thách thức lớn. </w:t>
      </w:r>
    </w:p>
    <w:p w:rsidR="00A32BFC" w:rsidRPr="005D19EF" w:rsidRDefault="00A32BFC" w:rsidP="00FF6084">
      <w:pPr>
        <w:pStyle w:val="NormalWeb"/>
        <w:shd w:val="clear" w:color="auto" w:fill="FFFFFF"/>
        <w:spacing w:before="120" w:beforeAutospacing="0" w:after="0" w:afterAutospacing="0" w:line="312" w:lineRule="auto"/>
        <w:ind w:firstLine="567"/>
        <w:jc w:val="both"/>
      </w:pPr>
      <w:r w:rsidRPr="005D19EF">
        <w:rPr>
          <w:sz w:val="26"/>
          <w:szCs w:val="26"/>
        </w:rPr>
        <w:t>Bên cạnh đó, hãng chế tạo ô tô Honda của Nhật Bản đã thông báo kế hoạch đóng cửa nhà máy tại Anh vào năm 2021, trong khi hãng đồng hương Nissan cũng đảo ngược quyết định sản xuất dòng xe mới tại nhà máy ở Đông Bắc nước này. </w:t>
      </w:r>
      <w:proofErr w:type="gramStart"/>
      <w:r w:rsidRPr="005D19EF">
        <w:rPr>
          <w:sz w:val="26"/>
          <w:szCs w:val="26"/>
        </w:rPr>
        <w:t xml:space="preserve">Jaguar Land Rover, thuộc sở hữu của Tata Motors của </w:t>
      </w:r>
      <w:r w:rsidR="003C2316">
        <w:rPr>
          <w:sz w:val="26"/>
          <w:szCs w:val="26"/>
        </w:rPr>
        <w:t>Ấn Độ</w:t>
      </w:r>
      <w:r w:rsidRPr="005D19EF">
        <w:rPr>
          <w:sz w:val="26"/>
          <w:szCs w:val="26"/>
        </w:rPr>
        <w:t>, cũng sẽ cắt giảm việc làm tại Anh.</w:t>
      </w:r>
      <w:proofErr w:type="gramEnd"/>
      <w:r w:rsidR="00FF6084" w:rsidRPr="005D19EF">
        <w:t xml:space="preserve"> </w:t>
      </w:r>
    </w:p>
    <w:p w:rsidR="000819EA" w:rsidRDefault="000819EA"/>
    <w:p w:rsidR="003C2316" w:rsidRDefault="003C2316"/>
    <w:sectPr w:rsidR="003C2316" w:rsidSect="006A26DD">
      <w:footerReference w:type="default" r:id="rId43"/>
      <w:pgSz w:w="12240" w:h="15840"/>
      <w:pgMar w:top="1440" w:right="1041"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81D" w:rsidRDefault="00AE781D">
      <w:pPr>
        <w:spacing w:after="0" w:line="240" w:lineRule="auto"/>
      </w:pPr>
      <w:r>
        <w:separator/>
      </w:r>
    </w:p>
  </w:endnote>
  <w:endnote w:type="continuationSeparator" w:id="0">
    <w:p w:rsidR="00AE781D" w:rsidRDefault="00AE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E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6DD" w:rsidRDefault="006A26DD">
    <w:pPr>
      <w:pStyle w:val="Footer"/>
      <w:jc w:val="right"/>
    </w:pPr>
    <w:r>
      <w:fldChar w:fldCharType="begin"/>
    </w:r>
    <w:r>
      <w:instrText xml:space="preserve"> PAGE   \* MERGEFORMAT </w:instrText>
    </w:r>
    <w:r>
      <w:fldChar w:fldCharType="separate"/>
    </w:r>
    <w:r w:rsidR="003046C1">
      <w:rPr>
        <w:noProof/>
      </w:rPr>
      <w:t>1</w:t>
    </w:r>
    <w:r>
      <w:rPr>
        <w:noProof/>
      </w:rPr>
      <w:fldChar w:fldCharType="end"/>
    </w:r>
  </w:p>
  <w:p w:rsidR="006A26DD" w:rsidRDefault="006A2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81D" w:rsidRDefault="00AE781D">
      <w:pPr>
        <w:spacing w:after="0" w:line="240" w:lineRule="auto"/>
      </w:pPr>
      <w:r>
        <w:separator/>
      </w:r>
    </w:p>
  </w:footnote>
  <w:footnote w:type="continuationSeparator" w:id="0">
    <w:p w:rsidR="00AE781D" w:rsidRDefault="00AE78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97C"/>
    <w:multiLevelType w:val="multilevel"/>
    <w:tmpl w:val="A956DB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nsid w:val="2BF35155"/>
    <w:multiLevelType w:val="multilevel"/>
    <w:tmpl w:val="CC6A8E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5220B"/>
    <w:multiLevelType w:val="multilevel"/>
    <w:tmpl w:val="79AE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2757400"/>
    <w:multiLevelType w:val="hybridMultilevel"/>
    <w:tmpl w:val="A53A0BA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39507548"/>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nsid w:val="39D54FB0"/>
    <w:multiLevelType w:val="multilevel"/>
    <w:tmpl w:val="B7DE4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6760AF"/>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nsid w:val="4F8C6AF5"/>
    <w:multiLevelType w:val="multilevel"/>
    <w:tmpl w:val="2B360A8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A071958"/>
    <w:multiLevelType w:val="hybridMultilevel"/>
    <w:tmpl w:val="CB565CFE"/>
    <w:lvl w:ilvl="0" w:tplc="EEE0AC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E45B69"/>
    <w:multiLevelType w:val="multilevel"/>
    <w:tmpl w:val="3DC879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3CD5960"/>
    <w:multiLevelType w:val="multilevel"/>
    <w:tmpl w:val="FCAE66B4"/>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1"/>
  </w:num>
  <w:num w:numId="2">
    <w:abstractNumId w:val="4"/>
  </w:num>
  <w:num w:numId="3">
    <w:abstractNumId w:val="6"/>
  </w:num>
  <w:num w:numId="4">
    <w:abstractNumId w:val="9"/>
  </w:num>
  <w:num w:numId="5">
    <w:abstractNumId w:val="10"/>
  </w:num>
  <w:num w:numId="6">
    <w:abstractNumId w:val="1"/>
  </w:num>
  <w:num w:numId="7">
    <w:abstractNumId w:val="5"/>
  </w:num>
  <w:num w:numId="8">
    <w:abstractNumId w:val="0"/>
  </w:num>
  <w:num w:numId="9">
    <w:abstractNumId w:val="2"/>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13"/>
    <w:rsid w:val="000819EA"/>
    <w:rsid w:val="00194F13"/>
    <w:rsid w:val="001A6F7A"/>
    <w:rsid w:val="002066CD"/>
    <w:rsid w:val="003046C1"/>
    <w:rsid w:val="003B4052"/>
    <w:rsid w:val="003C2316"/>
    <w:rsid w:val="003C6BEA"/>
    <w:rsid w:val="003E5753"/>
    <w:rsid w:val="00560932"/>
    <w:rsid w:val="006A26DD"/>
    <w:rsid w:val="006F3DA3"/>
    <w:rsid w:val="007E5B17"/>
    <w:rsid w:val="009B7AC0"/>
    <w:rsid w:val="00A32BFC"/>
    <w:rsid w:val="00AD69D6"/>
    <w:rsid w:val="00AE781D"/>
    <w:rsid w:val="00BE5D5C"/>
    <w:rsid w:val="00CC33C1"/>
    <w:rsid w:val="00E13EAF"/>
    <w:rsid w:val="00E6566C"/>
    <w:rsid w:val="00EB2934"/>
    <w:rsid w:val="00FF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FC"/>
    <w:rPr>
      <w:rFonts w:ascii="Calibri" w:eastAsia="Times New Roman" w:hAnsi="Calibri" w:cs="Times New Roman"/>
    </w:rPr>
  </w:style>
  <w:style w:type="paragraph" w:styleId="Heading1">
    <w:name w:val="heading 1"/>
    <w:basedOn w:val="Normal"/>
    <w:next w:val="Normal"/>
    <w:link w:val="Heading1Char"/>
    <w:uiPriority w:val="9"/>
    <w:qFormat/>
    <w:rsid w:val="00A32BF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A32BFC"/>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A32B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32BF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F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A32BF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A32BFC"/>
    <w:rPr>
      <w:rFonts w:ascii="Arial" w:eastAsia="Times New Roman" w:hAnsi="Arial" w:cs="Arial"/>
      <w:b/>
      <w:bCs/>
      <w:sz w:val="26"/>
      <w:szCs w:val="26"/>
    </w:rPr>
  </w:style>
  <w:style w:type="character" w:customStyle="1" w:styleId="Heading4Char">
    <w:name w:val="Heading 4 Char"/>
    <w:basedOn w:val="DefaultParagraphFont"/>
    <w:link w:val="Heading4"/>
    <w:rsid w:val="00A32BFC"/>
    <w:rPr>
      <w:rFonts w:ascii="Times New Roman" w:eastAsia="Times New Roman" w:hAnsi="Times New Roman" w:cs="Times New Roman"/>
      <w:b/>
      <w:bCs/>
      <w:sz w:val="28"/>
      <w:szCs w:val="28"/>
    </w:rPr>
  </w:style>
  <w:style w:type="paragraph" w:styleId="ListParagraph">
    <w:name w:val="List Paragraph"/>
    <w:basedOn w:val="Normal"/>
    <w:uiPriority w:val="34"/>
    <w:qFormat/>
    <w:rsid w:val="00A32BFC"/>
    <w:pPr>
      <w:ind w:left="720"/>
      <w:contextualSpacing/>
    </w:pPr>
  </w:style>
  <w:style w:type="character" w:styleId="Emphasis">
    <w:name w:val="Emphasis"/>
    <w:uiPriority w:val="20"/>
    <w:qFormat/>
    <w:rsid w:val="00A32BFC"/>
    <w:rPr>
      <w:i/>
      <w:iCs/>
    </w:rPr>
  </w:style>
  <w:style w:type="paragraph" w:styleId="BalloonText">
    <w:name w:val="Balloon Text"/>
    <w:basedOn w:val="Normal"/>
    <w:link w:val="BalloonTextChar"/>
    <w:uiPriority w:val="99"/>
    <w:semiHidden/>
    <w:unhideWhenUsed/>
    <w:rsid w:val="00A32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BFC"/>
    <w:rPr>
      <w:rFonts w:ascii="Tahoma" w:eastAsia="Times New Roman" w:hAnsi="Tahoma" w:cs="Tahoma"/>
      <w:sz w:val="16"/>
      <w:szCs w:val="16"/>
    </w:rPr>
  </w:style>
  <w:style w:type="paragraph" w:styleId="Caption">
    <w:name w:val="caption"/>
    <w:basedOn w:val="Normal"/>
    <w:next w:val="Normal"/>
    <w:uiPriority w:val="35"/>
    <w:qFormat/>
    <w:rsid w:val="00A32BFC"/>
    <w:pPr>
      <w:spacing w:line="240" w:lineRule="auto"/>
    </w:pPr>
    <w:rPr>
      <w:b/>
      <w:bCs/>
      <w:color w:val="4F81BD"/>
      <w:sz w:val="18"/>
      <w:szCs w:val="18"/>
    </w:rPr>
  </w:style>
  <w:style w:type="character" w:styleId="Hyperlink">
    <w:name w:val="Hyperlink"/>
    <w:uiPriority w:val="99"/>
    <w:unhideWhenUsed/>
    <w:rsid w:val="00A32BFC"/>
    <w:rPr>
      <w:color w:val="0000FF"/>
      <w:u w:val="single"/>
    </w:rPr>
  </w:style>
  <w:style w:type="character" w:styleId="Strong">
    <w:name w:val="Strong"/>
    <w:uiPriority w:val="22"/>
    <w:qFormat/>
    <w:rsid w:val="00A32BFC"/>
    <w:rPr>
      <w:b/>
      <w:bCs/>
    </w:rPr>
  </w:style>
  <w:style w:type="paragraph" w:styleId="NoSpacing">
    <w:name w:val="No Spacing"/>
    <w:uiPriority w:val="1"/>
    <w:qFormat/>
    <w:rsid w:val="00A32BFC"/>
    <w:pPr>
      <w:spacing w:after="0" w:line="240" w:lineRule="auto"/>
    </w:pPr>
    <w:rPr>
      <w:rFonts w:ascii="Calibri" w:eastAsia="Times New Roman" w:hAnsi="Calibri" w:cs="Times New Roman"/>
    </w:rPr>
  </w:style>
  <w:style w:type="paragraph" w:styleId="Title">
    <w:name w:val="Title"/>
    <w:basedOn w:val="Normal"/>
    <w:next w:val="Normal"/>
    <w:link w:val="TitleChar"/>
    <w:uiPriority w:val="10"/>
    <w:qFormat/>
    <w:rsid w:val="00A32BF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A32BFC"/>
    <w:rPr>
      <w:rFonts w:ascii="Cambria" w:eastAsia="Times New Roman" w:hAnsi="Cambria" w:cs="Times New Roman"/>
      <w:color w:val="17365D"/>
      <w:spacing w:val="5"/>
      <w:kern w:val="28"/>
      <w:sz w:val="52"/>
      <w:szCs w:val="52"/>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rsid w:val="00A32BFC"/>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semiHidden/>
    <w:unhideWhenUsed/>
    <w:rsid w:val="00A32B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2BFC"/>
    <w:rPr>
      <w:rFonts w:ascii="Calibri" w:eastAsia="Times New Roman" w:hAnsi="Calibri" w:cs="Times New Roman"/>
    </w:rPr>
  </w:style>
  <w:style w:type="paragraph" w:styleId="Footer">
    <w:name w:val="footer"/>
    <w:basedOn w:val="Normal"/>
    <w:link w:val="FooterChar"/>
    <w:uiPriority w:val="99"/>
    <w:unhideWhenUsed/>
    <w:rsid w:val="00A32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BFC"/>
    <w:rPr>
      <w:rFonts w:ascii="Calibri" w:eastAsia="Times New Roman" w:hAnsi="Calibri" w:cs="Times New Roman"/>
    </w:rPr>
  </w:style>
  <w:style w:type="paragraph" w:styleId="TOC1">
    <w:name w:val="toc 1"/>
    <w:basedOn w:val="Normal"/>
    <w:next w:val="Normal"/>
    <w:autoRedefine/>
    <w:uiPriority w:val="39"/>
    <w:unhideWhenUsed/>
    <w:rsid w:val="00A32BFC"/>
    <w:pPr>
      <w:spacing w:after="100"/>
    </w:pPr>
  </w:style>
  <w:style w:type="paragraph" w:styleId="TOC2">
    <w:name w:val="toc 2"/>
    <w:basedOn w:val="Normal"/>
    <w:next w:val="Normal"/>
    <w:autoRedefine/>
    <w:uiPriority w:val="39"/>
    <w:unhideWhenUsed/>
    <w:rsid w:val="00A32BFC"/>
    <w:pPr>
      <w:tabs>
        <w:tab w:val="left" w:pos="960"/>
        <w:tab w:val="right" w:leader="dot" w:pos="9389"/>
      </w:tabs>
      <w:spacing w:before="120" w:after="0"/>
      <w:ind w:left="221"/>
    </w:pPr>
  </w:style>
  <w:style w:type="paragraph" w:styleId="TableofFigures">
    <w:name w:val="table of figures"/>
    <w:basedOn w:val="Normal"/>
    <w:next w:val="Normal"/>
    <w:uiPriority w:val="99"/>
    <w:unhideWhenUsed/>
    <w:rsid w:val="00A32BFC"/>
    <w:pPr>
      <w:spacing w:after="0"/>
    </w:pPr>
  </w:style>
  <w:style w:type="paragraph" w:customStyle="1" w:styleId="CharCharCharCharCharCharChar">
    <w:name w:val="Char Char Char Char Char Char Char"/>
    <w:basedOn w:val="Normal"/>
    <w:rsid w:val="00A32BFC"/>
    <w:pPr>
      <w:spacing w:after="160" w:line="240" w:lineRule="exact"/>
    </w:pPr>
    <w:rPr>
      <w:rFonts w:ascii="Verdana" w:hAnsi="Verdana"/>
      <w:sz w:val="20"/>
      <w:szCs w:val="20"/>
    </w:rPr>
  </w:style>
  <w:style w:type="paragraph" w:styleId="FootnoteText">
    <w:name w:val="footnote text"/>
    <w:basedOn w:val="Normal"/>
    <w:link w:val="FootnoteTextChar"/>
    <w:uiPriority w:val="99"/>
    <w:semiHidden/>
    <w:unhideWhenUsed/>
    <w:rsid w:val="00A32B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BFC"/>
    <w:rPr>
      <w:rFonts w:ascii="Calibri" w:eastAsia="Times New Roman" w:hAnsi="Calibri" w:cs="Times New Roman"/>
      <w:sz w:val="20"/>
      <w:szCs w:val="20"/>
    </w:rPr>
  </w:style>
  <w:style w:type="character" w:styleId="FootnoteReference">
    <w:name w:val="footnote reference"/>
    <w:uiPriority w:val="99"/>
    <w:semiHidden/>
    <w:unhideWhenUsed/>
    <w:rsid w:val="00A32BFC"/>
    <w:rPr>
      <w:vertAlign w:val="superscript"/>
    </w:rPr>
  </w:style>
  <w:style w:type="paragraph" w:customStyle="1" w:styleId="selectionshareable">
    <w:name w:val="selectionshareable"/>
    <w:basedOn w:val="Normal"/>
    <w:rsid w:val="00A32BFC"/>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A32BFC"/>
    <w:pPr>
      <w:spacing w:before="120" w:after="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7CharCharCharChar">
    <w:name w:val="Char Char7 Char Char Char Char"/>
    <w:basedOn w:val="Normal"/>
    <w:rsid w:val="00A32BFC"/>
    <w:pPr>
      <w:spacing w:after="160" w:line="240" w:lineRule="exact"/>
    </w:pPr>
    <w:rPr>
      <w:rFonts w:ascii="Verdana" w:hAnsi="Verdana"/>
      <w:sz w:val="20"/>
      <w:szCs w:val="20"/>
    </w:rPr>
  </w:style>
  <w:style w:type="character" w:customStyle="1" w:styleId="apple-converted-space">
    <w:name w:val="apple-converted-space"/>
    <w:basedOn w:val="DefaultParagraphFont"/>
    <w:rsid w:val="00A32BFC"/>
  </w:style>
  <w:style w:type="character" w:customStyle="1" w:styleId="date-line">
    <w:name w:val="date-line"/>
    <w:basedOn w:val="DefaultParagraphFont"/>
    <w:rsid w:val="00A32BFC"/>
  </w:style>
  <w:style w:type="paragraph" w:styleId="TOC3">
    <w:name w:val="toc 3"/>
    <w:basedOn w:val="Normal"/>
    <w:next w:val="Normal"/>
    <w:autoRedefine/>
    <w:semiHidden/>
    <w:rsid w:val="00A32BFC"/>
    <w:pPr>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A32BFC"/>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3C2316"/>
    <w:pPr>
      <w:outlineLvl w:val="9"/>
    </w:pPr>
    <w:rPr>
      <w:rFonts w:asciiTheme="majorHAnsi" w:eastAsiaTheme="majorEastAsia" w:hAnsiTheme="majorHAnsi" w:cstheme="majorBidi"/>
      <w:color w:val="365F91" w:themeColor="accent1" w:themeShade="BF"/>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FC"/>
    <w:rPr>
      <w:rFonts w:ascii="Calibri" w:eastAsia="Times New Roman" w:hAnsi="Calibri" w:cs="Times New Roman"/>
    </w:rPr>
  </w:style>
  <w:style w:type="paragraph" w:styleId="Heading1">
    <w:name w:val="heading 1"/>
    <w:basedOn w:val="Normal"/>
    <w:next w:val="Normal"/>
    <w:link w:val="Heading1Char"/>
    <w:uiPriority w:val="9"/>
    <w:qFormat/>
    <w:rsid w:val="00A32BF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A32BFC"/>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A32B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32BF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F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A32BF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A32BFC"/>
    <w:rPr>
      <w:rFonts w:ascii="Arial" w:eastAsia="Times New Roman" w:hAnsi="Arial" w:cs="Arial"/>
      <w:b/>
      <w:bCs/>
      <w:sz w:val="26"/>
      <w:szCs w:val="26"/>
    </w:rPr>
  </w:style>
  <w:style w:type="character" w:customStyle="1" w:styleId="Heading4Char">
    <w:name w:val="Heading 4 Char"/>
    <w:basedOn w:val="DefaultParagraphFont"/>
    <w:link w:val="Heading4"/>
    <w:rsid w:val="00A32BFC"/>
    <w:rPr>
      <w:rFonts w:ascii="Times New Roman" w:eastAsia="Times New Roman" w:hAnsi="Times New Roman" w:cs="Times New Roman"/>
      <w:b/>
      <w:bCs/>
      <w:sz w:val="28"/>
      <w:szCs w:val="28"/>
    </w:rPr>
  </w:style>
  <w:style w:type="paragraph" w:styleId="ListParagraph">
    <w:name w:val="List Paragraph"/>
    <w:basedOn w:val="Normal"/>
    <w:uiPriority w:val="34"/>
    <w:qFormat/>
    <w:rsid w:val="00A32BFC"/>
    <w:pPr>
      <w:ind w:left="720"/>
      <w:contextualSpacing/>
    </w:pPr>
  </w:style>
  <w:style w:type="character" w:styleId="Emphasis">
    <w:name w:val="Emphasis"/>
    <w:uiPriority w:val="20"/>
    <w:qFormat/>
    <w:rsid w:val="00A32BFC"/>
    <w:rPr>
      <w:i/>
      <w:iCs/>
    </w:rPr>
  </w:style>
  <w:style w:type="paragraph" w:styleId="BalloonText">
    <w:name w:val="Balloon Text"/>
    <w:basedOn w:val="Normal"/>
    <w:link w:val="BalloonTextChar"/>
    <w:uiPriority w:val="99"/>
    <w:semiHidden/>
    <w:unhideWhenUsed/>
    <w:rsid w:val="00A32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BFC"/>
    <w:rPr>
      <w:rFonts w:ascii="Tahoma" w:eastAsia="Times New Roman" w:hAnsi="Tahoma" w:cs="Tahoma"/>
      <w:sz w:val="16"/>
      <w:szCs w:val="16"/>
    </w:rPr>
  </w:style>
  <w:style w:type="paragraph" w:styleId="Caption">
    <w:name w:val="caption"/>
    <w:basedOn w:val="Normal"/>
    <w:next w:val="Normal"/>
    <w:uiPriority w:val="35"/>
    <w:qFormat/>
    <w:rsid w:val="00A32BFC"/>
    <w:pPr>
      <w:spacing w:line="240" w:lineRule="auto"/>
    </w:pPr>
    <w:rPr>
      <w:b/>
      <w:bCs/>
      <w:color w:val="4F81BD"/>
      <w:sz w:val="18"/>
      <w:szCs w:val="18"/>
    </w:rPr>
  </w:style>
  <w:style w:type="character" w:styleId="Hyperlink">
    <w:name w:val="Hyperlink"/>
    <w:uiPriority w:val="99"/>
    <w:unhideWhenUsed/>
    <w:rsid w:val="00A32BFC"/>
    <w:rPr>
      <w:color w:val="0000FF"/>
      <w:u w:val="single"/>
    </w:rPr>
  </w:style>
  <w:style w:type="character" w:styleId="Strong">
    <w:name w:val="Strong"/>
    <w:uiPriority w:val="22"/>
    <w:qFormat/>
    <w:rsid w:val="00A32BFC"/>
    <w:rPr>
      <w:b/>
      <w:bCs/>
    </w:rPr>
  </w:style>
  <w:style w:type="paragraph" w:styleId="NoSpacing">
    <w:name w:val="No Spacing"/>
    <w:uiPriority w:val="1"/>
    <w:qFormat/>
    <w:rsid w:val="00A32BFC"/>
    <w:pPr>
      <w:spacing w:after="0" w:line="240" w:lineRule="auto"/>
    </w:pPr>
    <w:rPr>
      <w:rFonts w:ascii="Calibri" w:eastAsia="Times New Roman" w:hAnsi="Calibri" w:cs="Times New Roman"/>
    </w:rPr>
  </w:style>
  <w:style w:type="paragraph" w:styleId="Title">
    <w:name w:val="Title"/>
    <w:basedOn w:val="Normal"/>
    <w:next w:val="Normal"/>
    <w:link w:val="TitleChar"/>
    <w:uiPriority w:val="10"/>
    <w:qFormat/>
    <w:rsid w:val="00A32BF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A32BFC"/>
    <w:rPr>
      <w:rFonts w:ascii="Cambria" w:eastAsia="Times New Roman" w:hAnsi="Cambria" w:cs="Times New Roman"/>
      <w:color w:val="17365D"/>
      <w:spacing w:val="5"/>
      <w:kern w:val="28"/>
      <w:sz w:val="52"/>
      <w:szCs w:val="52"/>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rsid w:val="00A32BFC"/>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semiHidden/>
    <w:unhideWhenUsed/>
    <w:rsid w:val="00A32B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2BFC"/>
    <w:rPr>
      <w:rFonts w:ascii="Calibri" w:eastAsia="Times New Roman" w:hAnsi="Calibri" w:cs="Times New Roman"/>
    </w:rPr>
  </w:style>
  <w:style w:type="paragraph" w:styleId="Footer">
    <w:name w:val="footer"/>
    <w:basedOn w:val="Normal"/>
    <w:link w:val="FooterChar"/>
    <w:uiPriority w:val="99"/>
    <w:unhideWhenUsed/>
    <w:rsid w:val="00A32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BFC"/>
    <w:rPr>
      <w:rFonts w:ascii="Calibri" w:eastAsia="Times New Roman" w:hAnsi="Calibri" w:cs="Times New Roman"/>
    </w:rPr>
  </w:style>
  <w:style w:type="paragraph" w:styleId="TOC1">
    <w:name w:val="toc 1"/>
    <w:basedOn w:val="Normal"/>
    <w:next w:val="Normal"/>
    <w:autoRedefine/>
    <w:uiPriority w:val="39"/>
    <w:unhideWhenUsed/>
    <w:rsid w:val="00A32BFC"/>
    <w:pPr>
      <w:spacing w:after="100"/>
    </w:pPr>
  </w:style>
  <w:style w:type="paragraph" w:styleId="TOC2">
    <w:name w:val="toc 2"/>
    <w:basedOn w:val="Normal"/>
    <w:next w:val="Normal"/>
    <w:autoRedefine/>
    <w:uiPriority w:val="39"/>
    <w:unhideWhenUsed/>
    <w:rsid w:val="00A32BFC"/>
    <w:pPr>
      <w:tabs>
        <w:tab w:val="left" w:pos="960"/>
        <w:tab w:val="right" w:leader="dot" w:pos="9389"/>
      </w:tabs>
      <w:spacing w:before="120" w:after="0"/>
      <w:ind w:left="221"/>
    </w:pPr>
  </w:style>
  <w:style w:type="paragraph" w:styleId="TableofFigures">
    <w:name w:val="table of figures"/>
    <w:basedOn w:val="Normal"/>
    <w:next w:val="Normal"/>
    <w:uiPriority w:val="99"/>
    <w:unhideWhenUsed/>
    <w:rsid w:val="00A32BFC"/>
    <w:pPr>
      <w:spacing w:after="0"/>
    </w:pPr>
  </w:style>
  <w:style w:type="paragraph" w:customStyle="1" w:styleId="CharCharCharCharCharCharChar">
    <w:name w:val="Char Char Char Char Char Char Char"/>
    <w:basedOn w:val="Normal"/>
    <w:rsid w:val="00A32BFC"/>
    <w:pPr>
      <w:spacing w:after="160" w:line="240" w:lineRule="exact"/>
    </w:pPr>
    <w:rPr>
      <w:rFonts w:ascii="Verdana" w:hAnsi="Verdana"/>
      <w:sz w:val="20"/>
      <w:szCs w:val="20"/>
    </w:rPr>
  </w:style>
  <w:style w:type="paragraph" w:styleId="FootnoteText">
    <w:name w:val="footnote text"/>
    <w:basedOn w:val="Normal"/>
    <w:link w:val="FootnoteTextChar"/>
    <w:uiPriority w:val="99"/>
    <w:semiHidden/>
    <w:unhideWhenUsed/>
    <w:rsid w:val="00A32B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BFC"/>
    <w:rPr>
      <w:rFonts w:ascii="Calibri" w:eastAsia="Times New Roman" w:hAnsi="Calibri" w:cs="Times New Roman"/>
      <w:sz w:val="20"/>
      <w:szCs w:val="20"/>
    </w:rPr>
  </w:style>
  <w:style w:type="character" w:styleId="FootnoteReference">
    <w:name w:val="footnote reference"/>
    <w:uiPriority w:val="99"/>
    <w:semiHidden/>
    <w:unhideWhenUsed/>
    <w:rsid w:val="00A32BFC"/>
    <w:rPr>
      <w:vertAlign w:val="superscript"/>
    </w:rPr>
  </w:style>
  <w:style w:type="paragraph" w:customStyle="1" w:styleId="selectionshareable">
    <w:name w:val="selectionshareable"/>
    <w:basedOn w:val="Normal"/>
    <w:rsid w:val="00A32BFC"/>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A32BFC"/>
    <w:pPr>
      <w:spacing w:before="120" w:after="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7CharCharCharChar">
    <w:name w:val="Char Char7 Char Char Char Char"/>
    <w:basedOn w:val="Normal"/>
    <w:rsid w:val="00A32BFC"/>
    <w:pPr>
      <w:spacing w:after="160" w:line="240" w:lineRule="exact"/>
    </w:pPr>
    <w:rPr>
      <w:rFonts w:ascii="Verdana" w:hAnsi="Verdana"/>
      <w:sz w:val="20"/>
      <w:szCs w:val="20"/>
    </w:rPr>
  </w:style>
  <w:style w:type="character" w:customStyle="1" w:styleId="apple-converted-space">
    <w:name w:val="apple-converted-space"/>
    <w:basedOn w:val="DefaultParagraphFont"/>
    <w:rsid w:val="00A32BFC"/>
  </w:style>
  <w:style w:type="character" w:customStyle="1" w:styleId="date-line">
    <w:name w:val="date-line"/>
    <w:basedOn w:val="DefaultParagraphFont"/>
    <w:rsid w:val="00A32BFC"/>
  </w:style>
  <w:style w:type="paragraph" w:styleId="TOC3">
    <w:name w:val="toc 3"/>
    <w:basedOn w:val="Normal"/>
    <w:next w:val="Normal"/>
    <w:autoRedefine/>
    <w:semiHidden/>
    <w:rsid w:val="00A32BFC"/>
    <w:pPr>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A32BFC"/>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3C2316"/>
    <w:pPr>
      <w:outlineLvl w:val="9"/>
    </w:pPr>
    <w:rPr>
      <w:rFonts w:asciiTheme="majorHAnsi" w:eastAsiaTheme="majorEastAsia" w:hAnsiTheme="majorHAnsi" w:cstheme="majorBidi"/>
      <w:color w:val="365F91"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Excel_Worksheet5.xlsx"/><Relationship Id="rId26" Type="http://schemas.openxmlformats.org/officeDocument/2006/relationships/package" Target="embeddings/Microsoft_Excel_Worksheet9.xls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Excel_Worksheet13.xlsx"/><Relationship Id="rId42" Type="http://schemas.openxmlformats.org/officeDocument/2006/relationships/package" Target="embeddings/Microsoft_Excel_Worksheet17.xlsx"/><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package" Target="embeddings/Microsoft_Excel_Worksheet4.xlsx"/><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Excel_Worksheet8.xlsx"/><Relationship Id="rId32" Type="http://schemas.openxmlformats.org/officeDocument/2006/relationships/package" Target="embeddings/Microsoft_Excel_Worksheet12.xlsx"/><Relationship Id="rId37" Type="http://schemas.openxmlformats.org/officeDocument/2006/relationships/image" Target="media/image15.emf"/><Relationship Id="rId40" Type="http://schemas.openxmlformats.org/officeDocument/2006/relationships/package" Target="embeddings/Microsoft_Excel_Worksheet16.xlsx"/><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Excel_Worksheet10.xlsx"/><Relationship Id="rId36" Type="http://schemas.openxmlformats.org/officeDocument/2006/relationships/package" Target="embeddings/Microsoft_Excel_Worksheet14.xlsx"/><Relationship Id="rId10" Type="http://schemas.openxmlformats.org/officeDocument/2006/relationships/package" Target="embeddings/Microsoft_Excel_Worksheet1.xls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 Id="rId22" Type="http://schemas.openxmlformats.org/officeDocument/2006/relationships/package" Target="embeddings/Microsoft_Excel_Worksheet7.xlsx"/><Relationship Id="rId27" Type="http://schemas.openxmlformats.org/officeDocument/2006/relationships/image" Target="media/image10.emf"/><Relationship Id="rId30" Type="http://schemas.openxmlformats.org/officeDocument/2006/relationships/package" Target="embeddings/Microsoft_Excel_Worksheet11.xlsx"/><Relationship Id="rId35" Type="http://schemas.openxmlformats.org/officeDocument/2006/relationships/image" Target="media/image14.emf"/><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package" Target="embeddings/Microsoft_Excel_Worksheet2.xls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Excel_Worksheet15.xlsx"/><Relationship Id="rId20" Type="http://schemas.openxmlformats.org/officeDocument/2006/relationships/package" Target="embeddings/Microsoft_Excel_Worksheet6.xlsx"/><Relationship Id="rId41"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17F4E-874B-4B8A-9026-360292F51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24</Pages>
  <Words>5473</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5</cp:revision>
  <dcterms:created xsi:type="dcterms:W3CDTF">2019-07-30T01:16:00Z</dcterms:created>
  <dcterms:modified xsi:type="dcterms:W3CDTF">2019-07-30T02:14:00Z</dcterms:modified>
</cp:coreProperties>
</file>